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8473CD" w:rsidP="008473CD">
      <w:pPr>
        <w:jc w:val="center"/>
        <w:rPr>
          <w:rtl/>
        </w:rPr>
      </w:pPr>
      <w:r>
        <w:rPr>
          <w:noProof/>
        </w:rPr>
        <w:drawing>
          <wp:inline distT="0" distB="0" distL="0" distR="0" wp14:anchorId="695A75EB" wp14:editId="4E6AB4D4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E97" w:rsidRPr="00C44EF3" w:rsidRDefault="00BC0E97" w:rsidP="00BC0E97">
      <w:pPr>
        <w:spacing w:line="25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C44EF3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BC0E97" w:rsidRPr="00C44EF3" w:rsidRDefault="00BC0E97" w:rsidP="00BC0E97">
      <w:pPr>
        <w:spacing w:line="256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4EF3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957"/>
        <w:gridCol w:w="3402"/>
      </w:tblGrid>
      <w:tr w:rsidR="00BC0E97" w:rsidRPr="00BC0E97" w:rsidTr="00BC0E97">
        <w:trPr>
          <w:jc w:val="center"/>
        </w:trPr>
        <w:tc>
          <w:tcPr>
            <w:tcW w:w="232" w:type="pct"/>
            <w:shd w:val="clear" w:color="auto" w:fill="auto"/>
          </w:tcPr>
          <w:p w:rsidR="00BC0E97" w:rsidRPr="00BC0E97" w:rsidRDefault="00BC0E97" w:rsidP="00BC0E97">
            <w:pPr>
              <w:spacing w:after="0" w:line="36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2564" w:type="pct"/>
            <w:shd w:val="clear" w:color="auto" w:fill="auto"/>
          </w:tcPr>
          <w:p w:rsidR="00BC0E97" w:rsidRPr="00BC0E97" w:rsidRDefault="00BC0E97" w:rsidP="00BC0E97">
            <w:pPr>
              <w:spacing w:after="0" w:line="36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اسم المقرر الدراسي </w:t>
            </w:r>
            <w:proofErr w:type="gramStart"/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و رمزه</w:t>
            </w:r>
            <w:proofErr w:type="gramEnd"/>
          </w:p>
        </w:tc>
        <w:tc>
          <w:tcPr>
            <w:tcW w:w="2204" w:type="pct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36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اسعافات أولية </w:t>
            </w: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  <w:t>GE301</w:t>
            </w:r>
          </w:p>
        </w:tc>
      </w:tr>
      <w:tr w:rsidR="00BC0E97" w:rsidRPr="00BC0E97" w:rsidTr="00BC0E97">
        <w:trPr>
          <w:jc w:val="center"/>
        </w:trPr>
        <w:tc>
          <w:tcPr>
            <w:tcW w:w="232" w:type="pct"/>
            <w:shd w:val="clear" w:color="auto" w:fill="auto"/>
          </w:tcPr>
          <w:p w:rsidR="00BC0E97" w:rsidRPr="00BC0E97" w:rsidRDefault="00BC0E97" w:rsidP="00BC0E97">
            <w:pPr>
              <w:spacing w:after="0" w:line="36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2564" w:type="pct"/>
            <w:shd w:val="clear" w:color="auto" w:fill="auto"/>
          </w:tcPr>
          <w:p w:rsidR="00BC0E97" w:rsidRPr="00BC0E97" w:rsidRDefault="00BC0E97" w:rsidP="00BC0E97">
            <w:pPr>
              <w:spacing w:after="0" w:line="36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36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أ. صليحة العالم الطاهر </w:t>
            </w:r>
          </w:p>
        </w:tc>
      </w:tr>
      <w:tr w:rsidR="00BC0E97" w:rsidRPr="00BC0E97" w:rsidTr="00BC0E97">
        <w:trPr>
          <w:jc w:val="center"/>
        </w:trPr>
        <w:tc>
          <w:tcPr>
            <w:tcW w:w="232" w:type="pct"/>
            <w:shd w:val="clear" w:color="auto" w:fill="auto"/>
          </w:tcPr>
          <w:p w:rsidR="00BC0E97" w:rsidRPr="00BC0E97" w:rsidRDefault="00BC0E97" w:rsidP="00BC0E97">
            <w:pPr>
              <w:spacing w:after="0" w:line="36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2564" w:type="pct"/>
            <w:shd w:val="clear" w:color="auto" w:fill="auto"/>
          </w:tcPr>
          <w:p w:rsidR="00BC0E97" w:rsidRPr="00BC0E97" w:rsidRDefault="00BC0E97" w:rsidP="00BC0E97">
            <w:pPr>
              <w:spacing w:after="0" w:line="36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36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قسم العام</w:t>
            </w:r>
          </w:p>
        </w:tc>
      </w:tr>
      <w:tr w:rsidR="00BC0E97" w:rsidRPr="00BC0E97" w:rsidTr="00BC0E97">
        <w:trPr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36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2564" w:type="pct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36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36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جميع الأقسام بالكلية</w:t>
            </w:r>
          </w:p>
        </w:tc>
      </w:tr>
      <w:tr w:rsidR="00BC0E97" w:rsidRPr="00BC0E97" w:rsidTr="00BC0E97">
        <w:trPr>
          <w:jc w:val="center"/>
        </w:trPr>
        <w:tc>
          <w:tcPr>
            <w:tcW w:w="232" w:type="pct"/>
            <w:shd w:val="clear" w:color="auto" w:fill="auto"/>
          </w:tcPr>
          <w:p w:rsidR="00BC0E97" w:rsidRPr="00BC0E97" w:rsidRDefault="00BC0E97" w:rsidP="00BC0E97">
            <w:pPr>
              <w:spacing w:after="0" w:line="36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2564" w:type="pct"/>
            <w:shd w:val="clear" w:color="auto" w:fill="auto"/>
          </w:tcPr>
          <w:p w:rsidR="00BC0E97" w:rsidRPr="00BC0E97" w:rsidRDefault="00BC0E97" w:rsidP="00BC0E97">
            <w:pPr>
              <w:spacing w:after="0" w:line="36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36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70 ساعة</w:t>
            </w:r>
          </w:p>
        </w:tc>
      </w:tr>
      <w:tr w:rsidR="00BC0E97" w:rsidRPr="00BC0E97" w:rsidTr="00BC0E97">
        <w:trPr>
          <w:jc w:val="center"/>
        </w:trPr>
        <w:tc>
          <w:tcPr>
            <w:tcW w:w="232" w:type="pct"/>
            <w:shd w:val="clear" w:color="auto" w:fill="auto"/>
          </w:tcPr>
          <w:p w:rsidR="00BC0E97" w:rsidRPr="00BC0E97" w:rsidRDefault="00BC0E97" w:rsidP="00BC0E97">
            <w:pPr>
              <w:spacing w:after="0" w:line="36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2564" w:type="pct"/>
            <w:shd w:val="clear" w:color="auto" w:fill="auto"/>
          </w:tcPr>
          <w:p w:rsidR="00BC0E97" w:rsidRPr="00BC0E97" w:rsidRDefault="00BC0E97" w:rsidP="00BC0E97">
            <w:pPr>
              <w:spacing w:after="0" w:line="36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36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BC0E97" w:rsidRPr="00BC0E97" w:rsidTr="00BC0E97">
        <w:trPr>
          <w:jc w:val="center"/>
        </w:trPr>
        <w:tc>
          <w:tcPr>
            <w:tcW w:w="232" w:type="pct"/>
            <w:shd w:val="clear" w:color="auto" w:fill="auto"/>
          </w:tcPr>
          <w:p w:rsidR="00BC0E97" w:rsidRPr="00BC0E97" w:rsidRDefault="00BC0E97" w:rsidP="00BC0E97">
            <w:pPr>
              <w:spacing w:after="0" w:line="36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2564" w:type="pct"/>
            <w:shd w:val="clear" w:color="auto" w:fill="auto"/>
          </w:tcPr>
          <w:p w:rsidR="00BC0E97" w:rsidRPr="00BC0E97" w:rsidRDefault="00BC0E97" w:rsidP="00BC0E97">
            <w:pPr>
              <w:spacing w:after="0" w:line="36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36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الثالث</w:t>
            </w:r>
          </w:p>
        </w:tc>
      </w:tr>
      <w:tr w:rsidR="00BC0E97" w:rsidRPr="00BC0E97" w:rsidTr="00BC0E97">
        <w:trPr>
          <w:jc w:val="center"/>
        </w:trPr>
        <w:tc>
          <w:tcPr>
            <w:tcW w:w="232" w:type="pct"/>
            <w:shd w:val="clear" w:color="auto" w:fill="auto"/>
          </w:tcPr>
          <w:p w:rsidR="00BC0E97" w:rsidRPr="00BC0E97" w:rsidRDefault="00BC0E97" w:rsidP="00BC0E97">
            <w:pPr>
              <w:spacing w:after="0" w:line="36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2564" w:type="pct"/>
            <w:shd w:val="clear" w:color="auto" w:fill="auto"/>
          </w:tcPr>
          <w:p w:rsidR="00BC0E97" w:rsidRPr="00BC0E97" w:rsidRDefault="00BC0E97" w:rsidP="00BC0E97">
            <w:pPr>
              <w:spacing w:after="0" w:line="36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36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2010/ 2011 جامعة سبها </w:t>
            </w:r>
          </w:p>
        </w:tc>
      </w:tr>
    </w:tbl>
    <w:p w:rsidR="00850DAB" w:rsidRDefault="00850DAB">
      <w:pPr>
        <w:rPr>
          <w:rtl/>
        </w:rPr>
      </w:pPr>
    </w:p>
    <w:p w:rsidR="00BC0E97" w:rsidRPr="00BC0E97" w:rsidRDefault="00BC0E97" w:rsidP="00BC0E97">
      <w:pPr>
        <w:spacing w:after="0" w:line="240" w:lineRule="auto"/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</w:pPr>
      <w:r w:rsidRPr="00BC0E97"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  <w:t xml:space="preserve"> أهداف المقرر:</w:t>
      </w:r>
    </w:p>
    <w:p w:rsidR="00BC0E97" w:rsidRPr="00BC0E97" w:rsidRDefault="00BC0E97" w:rsidP="00BC0E97">
      <w:pPr>
        <w:spacing w:after="200" w:line="360" w:lineRule="auto"/>
        <w:rPr>
          <w:rFonts w:ascii="Calibri" w:eastAsia="Times New Roman" w:hAnsi="Calibri" w:cs="Calibri"/>
          <w:sz w:val="32"/>
          <w:szCs w:val="32"/>
          <w:rtl/>
        </w:rPr>
      </w:pPr>
      <w:r w:rsidRPr="00BC0E97">
        <w:rPr>
          <w:rFonts w:ascii="Calibri" w:eastAsia="Times New Roman" w:hAnsi="Calibri" w:cs="Calibri"/>
          <w:color w:val="0D0D0D"/>
          <w:sz w:val="32"/>
          <w:szCs w:val="32"/>
          <w:rtl/>
          <w:lang w:bidi="ar-LY"/>
        </w:rPr>
        <w:t>1</w:t>
      </w:r>
      <w:r w:rsidRPr="00BC0E97">
        <w:rPr>
          <w:rFonts w:ascii="Calibri" w:eastAsia="Times New Roman" w:hAnsi="Calibri" w:cs="Calibri"/>
          <w:sz w:val="32"/>
          <w:szCs w:val="32"/>
          <w:rtl/>
        </w:rPr>
        <w:t xml:space="preserve"> أهداف الإسعاف الأولي</w:t>
      </w:r>
      <w:r>
        <w:rPr>
          <w:rFonts w:ascii="Calibri" w:eastAsia="Times New Roman" w:hAnsi="Calibri" w:cs="Calibri" w:hint="cs"/>
          <w:sz w:val="32"/>
          <w:szCs w:val="32"/>
          <w:rtl/>
        </w:rPr>
        <w:t>.</w:t>
      </w:r>
    </w:p>
    <w:p w:rsidR="00BC0E97" w:rsidRPr="00BC0E97" w:rsidRDefault="00BC0E97" w:rsidP="00BC0E97">
      <w:pPr>
        <w:spacing w:after="200" w:line="360" w:lineRule="auto"/>
        <w:rPr>
          <w:rFonts w:ascii="Calibri" w:eastAsia="Times New Roman" w:hAnsi="Calibri" w:cs="Calibri"/>
          <w:sz w:val="32"/>
          <w:szCs w:val="32"/>
          <w:rtl/>
        </w:rPr>
      </w:pPr>
      <w:proofErr w:type="gramStart"/>
      <w:r w:rsidRPr="00BC0E97">
        <w:rPr>
          <w:rFonts w:ascii="Calibri" w:eastAsia="Times New Roman" w:hAnsi="Calibri" w:cs="Calibri"/>
          <w:sz w:val="32"/>
          <w:szCs w:val="32"/>
          <w:rtl/>
        </w:rPr>
        <w:t>2- معرفة</w:t>
      </w:r>
      <w:proofErr w:type="gramEnd"/>
      <w:r w:rsidRPr="00BC0E97">
        <w:rPr>
          <w:rFonts w:ascii="Calibri" w:eastAsia="Times New Roman" w:hAnsi="Calibri" w:cs="Calibri"/>
          <w:sz w:val="32"/>
          <w:szCs w:val="32"/>
          <w:rtl/>
        </w:rPr>
        <w:t xml:space="preserve"> العلاقات الحيوية للاستدلال على الوظائف الأساسية للجسم</w:t>
      </w:r>
      <w:r>
        <w:rPr>
          <w:rFonts w:ascii="Calibri" w:eastAsia="Times New Roman" w:hAnsi="Calibri" w:cs="Calibri" w:hint="cs"/>
          <w:sz w:val="32"/>
          <w:szCs w:val="32"/>
          <w:rtl/>
        </w:rPr>
        <w:t>.</w:t>
      </w:r>
    </w:p>
    <w:p w:rsidR="00BC0E97" w:rsidRDefault="00BC0E97" w:rsidP="00BC0E97">
      <w:pPr>
        <w:spacing w:after="0" w:line="360" w:lineRule="auto"/>
        <w:rPr>
          <w:rFonts w:ascii="Calibri" w:eastAsia="Times New Roman" w:hAnsi="Calibri" w:cs="Calibri"/>
          <w:color w:val="0D0D0D"/>
          <w:sz w:val="32"/>
          <w:szCs w:val="32"/>
          <w:rtl/>
        </w:rPr>
      </w:pPr>
      <w:proofErr w:type="gramStart"/>
      <w:r w:rsidRPr="00BC0E97">
        <w:rPr>
          <w:rFonts w:ascii="Calibri" w:eastAsia="Times New Roman" w:hAnsi="Calibri" w:cs="Calibri"/>
          <w:sz w:val="32"/>
          <w:szCs w:val="32"/>
          <w:rtl/>
        </w:rPr>
        <w:t>3- سرعة</w:t>
      </w:r>
      <w:proofErr w:type="gramEnd"/>
      <w:r w:rsidRPr="00BC0E97">
        <w:rPr>
          <w:rFonts w:ascii="Calibri" w:eastAsia="Times New Roman" w:hAnsi="Calibri" w:cs="Calibri"/>
          <w:sz w:val="32"/>
          <w:szCs w:val="32"/>
          <w:rtl/>
        </w:rPr>
        <w:t xml:space="preserve"> التصرف وقوة الملاحظة وكذلك استغلال أبسط الإمكانيات المتاحة لإسعاف المصاب.</w:t>
      </w:r>
    </w:p>
    <w:p w:rsidR="00BC0E97" w:rsidRDefault="00BC0E97" w:rsidP="00BC0E97">
      <w:pPr>
        <w:spacing w:after="0" w:line="360" w:lineRule="auto"/>
        <w:rPr>
          <w:rFonts w:ascii="Calibri" w:eastAsia="Times New Roman" w:hAnsi="Calibri" w:cs="Calibri"/>
          <w:color w:val="0D0D0D"/>
          <w:sz w:val="32"/>
          <w:szCs w:val="32"/>
          <w:rtl/>
        </w:rPr>
      </w:pPr>
    </w:p>
    <w:p w:rsidR="00BC0E97" w:rsidRDefault="00BC0E97" w:rsidP="00BC0E97">
      <w:pPr>
        <w:spacing w:after="0" w:line="360" w:lineRule="auto"/>
        <w:rPr>
          <w:rFonts w:ascii="Calibri" w:eastAsia="Times New Roman" w:hAnsi="Calibri" w:cs="Calibri"/>
          <w:color w:val="0D0D0D"/>
          <w:sz w:val="32"/>
          <w:szCs w:val="32"/>
          <w:rtl/>
        </w:rPr>
      </w:pPr>
    </w:p>
    <w:p w:rsidR="00BC0E97" w:rsidRPr="00BC0E97" w:rsidRDefault="00BC0E97" w:rsidP="00BC0E97">
      <w:pPr>
        <w:spacing w:after="0" w:line="360" w:lineRule="auto"/>
        <w:rPr>
          <w:rFonts w:ascii="Calibri" w:eastAsia="Times New Roman" w:hAnsi="Calibri" w:cs="Calibri"/>
          <w:color w:val="0D0D0D"/>
          <w:sz w:val="32"/>
          <w:szCs w:val="32"/>
        </w:rPr>
      </w:pPr>
    </w:p>
    <w:p w:rsidR="00BC0E97" w:rsidRPr="00BC0E97" w:rsidRDefault="00BC0E97" w:rsidP="00BC0E97">
      <w:pPr>
        <w:spacing w:after="0" w:line="240" w:lineRule="auto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 w:rsidRPr="00BC0E97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lastRenderedPageBreak/>
        <w:t>محتوى المقــرر: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1345"/>
        <w:gridCol w:w="1104"/>
        <w:gridCol w:w="948"/>
        <w:gridCol w:w="812"/>
      </w:tblGrid>
      <w:tr w:rsidR="00BC0E97" w:rsidRPr="00BC0E97" w:rsidTr="003B3BA2">
        <w:trPr>
          <w:jc w:val="center"/>
        </w:trPr>
        <w:tc>
          <w:tcPr>
            <w:tcW w:w="4723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الموضوع العلمي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محاضرة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معمل</w:t>
            </w:r>
          </w:p>
        </w:tc>
        <w:tc>
          <w:tcPr>
            <w:tcW w:w="812" w:type="dxa"/>
            <w:shd w:val="clear" w:color="auto" w:fill="auto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تمارين</w:t>
            </w:r>
          </w:p>
        </w:tc>
      </w:tr>
      <w:tr w:rsidR="00BC0E97" w:rsidRPr="00BC0E97" w:rsidTr="003B3BA2">
        <w:trPr>
          <w:jc w:val="center"/>
        </w:trPr>
        <w:tc>
          <w:tcPr>
            <w:tcW w:w="4723" w:type="dxa"/>
            <w:shd w:val="clear" w:color="auto" w:fill="auto"/>
          </w:tcPr>
          <w:p w:rsidR="00BC0E97" w:rsidRPr="00BC0E97" w:rsidRDefault="00BC0E97" w:rsidP="00BC0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مقدمة في الإسعافات الأولية ’ واجبات المسعف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C0E97" w:rsidRPr="00BC0E97" w:rsidTr="003B3BA2">
        <w:trPr>
          <w:jc w:val="center"/>
        </w:trPr>
        <w:tc>
          <w:tcPr>
            <w:tcW w:w="4723" w:type="dxa"/>
            <w:shd w:val="clear" w:color="auto" w:fill="auto"/>
          </w:tcPr>
          <w:p w:rsidR="00BC0E97" w:rsidRPr="00BC0E97" w:rsidRDefault="00BC0E97" w:rsidP="00BC0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الجروح</w:t>
            </w:r>
            <w:proofErr w:type="gramStart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,</w:t>
            </w:r>
            <w:proofErr w:type="gramEnd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أنواعها, الأعراض والعلامات , النزيف , الرعاف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C0E97" w:rsidRPr="00BC0E97" w:rsidTr="003B3BA2">
        <w:trPr>
          <w:jc w:val="center"/>
        </w:trPr>
        <w:tc>
          <w:tcPr>
            <w:tcW w:w="4723" w:type="dxa"/>
            <w:shd w:val="clear" w:color="auto" w:fill="auto"/>
          </w:tcPr>
          <w:p w:rsidR="00BC0E97" w:rsidRPr="00BC0E97" w:rsidRDefault="00BC0E97" w:rsidP="00BC0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النزف الهضمي </w:t>
            </w:r>
            <w:proofErr w:type="gramStart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العلوي,</w:t>
            </w:r>
            <w:proofErr w:type="gramEnd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الإسعاف , نفث الدم , الإسعاف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C0E97" w:rsidRPr="00BC0E97" w:rsidTr="003B3BA2">
        <w:trPr>
          <w:jc w:val="center"/>
        </w:trPr>
        <w:tc>
          <w:tcPr>
            <w:tcW w:w="4723" w:type="dxa"/>
            <w:shd w:val="clear" w:color="auto" w:fill="auto"/>
          </w:tcPr>
          <w:p w:rsidR="00BC0E97" w:rsidRPr="00BC0E97" w:rsidRDefault="00BC0E97" w:rsidP="00BC0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الأجسام الغريبة في الأنف وفي الحلق</w:t>
            </w:r>
            <w:proofErr w:type="gramStart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,</w:t>
            </w:r>
            <w:proofErr w:type="gramEnd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الإسعافات الأولية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C0E97" w:rsidRPr="00BC0E97" w:rsidTr="003B3BA2">
        <w:trPr>
          <w:jc w:val="center"/>
        </w:trPr>
        <w:tc>
          <w:tcPr>
            <w:tcW w:w="4723" w:type="dxa"/>
            <w:shd w:val="clear" w:color="auto" w:fill="auto"/>
          </w:tcPr>
          <w:p w:rsidR="00BC0E97" w:rsidRPr="00BC0E97" w:rsidRDefault="00BC0E97" w:rsidP="00BC0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العلامات الحيوية</w:t>
            </w:r>
            <w:proofErr w:type="gramStart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,</w:t>
            </w:r>
            <w:proofErr w:type="gramEnd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ضغط الدم وقياسه , السبات وإسعافه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C0E97" w:rsidRPr="00BC0E97" w:rsidTr="003B3BA2">
        <w:trPr>
          <w:jc w:val="center"/>
        </w:trPr>
        <w:tc>
          <w:tcPr>
            <w:tcW w:w="4723" w:type="dxa"/>
            <w:shd w:val="clear" w:color="auto" w:fill="auto"/>
          </w:tcPr>
          <w:p w:rsidR="00BC0E97" w:rsidRPr="00BC0E97" w:rsidRDefault="00BC0E97" w:rsidP="00BC0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الإغماء</w:t>
            </w:r>
            <w:proofErr w:type="gramStart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,</w:t>
            </w:r>
            <w:proofErr w:type="gramEnd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الصدمة , الأسباب والإسعافات الأولية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C0E97" w:rsidRPr="00BC0E97" w:rsidTr="003B3BA2">
        <w:trPr>
          <w:jc w:val="center"/>
        </w:trPr>
        <w:tc>
          <w:tcPr>
            <w:tcW w:w="4723" w:type="dxa"/>
            <w:shd w:val="clear" w:color="auto" w:fill="auto"/>
          </w:tcPr>
          <w:p w:rsidR="00BC0E97" w:rsidRPr="00BC0E97" w:rsidRDefault="00BC0E97" w:rsidP="00BC0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الحساسية الحادة</w:t>
            </w:r>
            <w:proofErr w:type="gramStart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,</w:t>
            </w:r>
            <w:proofErr w:type="gramEnd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الأعراض والعلامات , الأسباب , الإسعاف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C0E97" w:rsidRPr="00BC0E97" w:rsidTr="003B3BA2">
        <w:trPr>
          <w:jc w:val="center"/>
        </w:trPr>
        <w:tc>
          <w:tcPr>
            <w:tcW w:w="4723" w:type="dxa"/>
            <w:shd w:val="clear" w:color="auto" w:fill="auto"/>
          </w:tcPr>
          <w:p w:rsidR="00BC0E97" w:rsidRPr="00BC0E97" w:rsidRDefault="00BC0E97" w:rsidP="00BC0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الاختناق</w:t>
            </w:r>
            <w:proofErr w:type="gramStart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,</w:t>
            </w:r>
            <w:proofErr w:type="gramEnd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أسبابه , الأعراض والعلامات , الإسعاف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C0E97" w:rsidRPr="00BC0E97" w:rsidTr="003B3BA2">
        <w:trPr>
          <w:jc w:val="center"/>
        </w:trPr>
        <w:tc>
          <w:tcPr>
            <w:tcW w:w="4723" w:type="dxa"/>
            <w:shd w:val="clear" w:color="auto" w:fill="auto"/>
          </w:tcPr>
          <w:p w:rsidR="00BC0E97" w:rsidRPr="00BC0E97" w:rsidRDefault="00BC0E97" w:rsidP="00BC0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الحروق</w:t>
            </w:r>
            <w:proofErr w:type="gramStart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,</w:t>
            </w:r>
            <w:proofErr w:type="gramEnd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أسبابها , ودرجاتها , الإسعافات الأولية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BC0E97" w:rsidRPr="00BC0E97" w:rsidTr="003B3BA2">
        <w:trPr>
          <w:jc w:val="center"/>
        </w:trPr>
        <w:tc>
          <w:tcPr>
            <w:tcW w:w="4723" w:type="dxa"/>
            <w:shd w:val="clear" w:color="auto" w:fill="auto"/>
          </w:tcPr>
          <w:p w:rsidR="00BC0E97" w:rsidRPr="00BC0E97" w:rsidRDefault="00BC0E97" w:rsidP="00BC0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الكسور</w:t>
            </w:r>
            <w:proofErr w:type="gramStart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,</w:t>
            </w:r>
            <w:proofErr w:type="gramEnd"/>
            <w:r w:rsidRPr="00BC0E9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أنواعها , مضاعفاتها الإسعافات الأولية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0E97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</w:tbl>
    <w:p w:rsidR="00BC0E97" w:rsidRPr="00BC0E97" w:rsidRDefault="00BC0E97" w:rsidP="00BC0E97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rtl/>
          <w:lang w:eastAsia="en-SG"/>
        </w:rPr>
      </w:pPr>
      <w:r w:rsidRPr="00BC0E97"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rtl/>
          <w:lang w:eastAsia="en-SG"/>
        </w:rPr>
        <w:t xml:space="preserve">طرق </w:t>
      </w:r>
      <w:r>
        <w:rPr>
          <w:rFonts w:ascii="Simplified Arabic" w:eastAsia="Times New Roman" w:hAnsi="Simplified Arabic" w:cs="Simplified Arabic" w:hint="cs"/>
          <w:b/>
          <w:bCs/>
          <w:color w:val="0D0D0D"/>
          <w:sz w:val="28"/>
          <w:szCs w:val="28"/>
          <w:rtl/>
          <w:lang w:eastAsia="en-SG"/>
        </w:rPr>
        <w:t>التدريس</w:t>
      </w:r>
    </w:p>
    <w:p w:rsidR="00BC0E97" w:rsidRPr="00BC0E97" w:rsidRDefault="00BC0E97" w:rsidP="00BC0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32"/>
          <w:szCs w:val="32"/>
        </w:rPr>
      </w:pPr>
      <w:r w:rsidRPr="00BC0E97">
        <w:rPr>
          <w:rFonts w:ascii="Calibri" w:eastAsia="Calibri" w:hAnsi="Calibri" w:cs="Calibri"/>
          <w:color w:val="0D0D0D"/>
          <w:sz w:val="32"/>
          <w:szCs w:val="32"/>
          <w:rtl/>
        </w:rPr>
        <w:t>محاضرات</w:t>
      </w:r>
      <w:r w:rsidRPr="00BC0E97">
        <w:rPr>
          <w:rFonts w:ascii="Calibri" w:eastAsia="Calibri" w:hAnsi="Calibri" w:cs="Calibri"/>
          <w:color w:val="0D0D0D"/>
          <w:sz w:val="32"/>
          <w:szCs w:val="32"/>
        </w:rPr>
        <w:t xml:space="preserve"> </w:t>
      </w:r>
      <w:r w:rsidRPr="00BC0E97">
        <w:rPr>
          <w:rFonts w:ascii="Calibri" w:eastAsia="Calibri" w:hAnsi="Calibri" w:cs="Calibri"/>
          <w:color w:val="0D0D0D"/>
          <w:sz w:val="32"/>
          <w:szCs w:val="32"/>
          <w:rtl/>
        </w:rPr>
        <w:t xml:space="preserve">  </w:t>
      </w:r>
    </w:p>
    <w:p w:rsidR="00BC0E97" w:rsidRPr="00BC0E97" w:rsidRDefault="00BC0E97" w:rsidP="00BC0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32"/>
          <w:szCs w:val="32"/>
        </w:rPr>
      </w:pPr>
      <w:r w:rsidRPr="00BC0E97">
        <w:rPr>
          <w:rFonts w:ascii="Calibri" w:eastAsia="Calibri" w:hAnsi="Calibri" w:cs="Calibri"/>
          <w:color w:val="0D0D0D"/>
          <w:sz w:val="32"/>
          <w:szCs w:val="32"/>
          <w:rtl/>
        </w:rPr>
        <w:t>دروس</w:t>
      </w:r>
      <w:r w:rsidRPr="00BC0E97">
        <w:rPr>
          <w:rFonts w:ascii="Calibri" w:eastAsia="Calibri" w:hAnsi="Calibri" w:cs="Calibri"/>
          <w:color w:val="0D0D0D"/>
          <w:sz w:val="32"/>
          <w:szCs w:val="32"/>
        </w:rPr>
        <w:t xml:space="preserve"> </w:t>
      </w:r>
      <w:r w:rsidRPr="00BC0E97">
        <w:rPr>
          <w:rFonts w:ascii="Calibri" w:eastAsia="Calibri" w:hAnsi="Calibri" w:cs="Calibri"/>
          <w:color w:val="0D0D0D"/>
          <w:sz w:val="32"/>
          <w:szCs w:val="32"/>
          <w:rtl/>
        </w:rPr>
        <w:t>عملية</w:t>
      </w:r>
    </w:p>
    <w:p w:rsidR="00BC0E97" w:rsidRPr="00BC0E97" w:rsidRDefault="00BC0E97" w:rsidP="00BC0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32"/>
          <w:szCs w:val="32"/>
        </w:rPr>
      </w:pPr>
      <w:r w:rsidRPr="00BC0E97">
        <w:rPr>
          <w:rFonts w:ascii="Calibri" w:eastAsia="Calibri" w:hAnsi="Calibri" w:cs="Calibri"/>
          <w:color w:val="0D0D0D"/>
          <w:sz w:val="32"/>
          <w:szCs w:val="32"/>
          <w:rtl/>
        </w:rPr>
        <w:t>تقاريــــر</w:t>
      </w:r>
    </w:p>
    <w:p w:rsidR="00BC0E97" w:rsidRPr="00BC0E97" w:rsidRDefault="00BC0E97" w:rsidP="00BC0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32"/>
          <w:szCs w:val="32"/>
        </w:rPr>
      </w:pPr>
      <w:r w:rsidRPr="00BC0E97">
        <w:rPr>
          <w:rFonts w:ascii="Calibri" w:eastAsia="Calibri" w:hAnsi="Calibri" w:cs="Calibri"/>
          <w:color w:val="0D0D0D"/>
          <w:sz w:val="32"/>
          <w:szCs w:val="32"/>
          <w:rtl/>
        </w:rPr>
        <w:t>زيارات ميدانية</w:t>
      </w:r>
    </w:p>
    <w:p w:rsidR="00BC0E97" w:rsidRPr="00BC0E97" w:rsidRDefault="00BC0E97" w:rsidP="00BC0E9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 w:rsidRPr="00BC0E97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t xml:space="preserve"> طرق التقييم: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5"/>
        <w:gridCol w:w="3081"/>
        <w:gridCol w:w="1597"/>
      </w:tblGrid>
      <w:tr w:rsidR="00BC0E97" w:rsidRPr="008473CD" w:rsidTr="003B3B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النسبة المئوية</w:t>
            </w:r>
          </w:p>
        </w:tc>
      </w:tr>
      <w:tr w:rsidR="00BC0E97" w:rsidRPr="008473CD" w:rsidTr="003B3B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الامتحان نصفي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 والعاشر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20</w:t>
            </w:r>
          </w:p>
        </w:tc>
      </w:tr>
      <w:tr w:rsidR="00BC0E97" w:rsidRPr="008473CD" w:rsidTr="003B3B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الامتحان شفهي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الحادي عشر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</w:tr>
      <w:tr w:rsidR="00BC0E97" w:rsidRPr="008473CD" w:rsidTr="003B3B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الامتحان عملي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الحادي عشر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20</w:t>
            </w:r>
          </w:p>
        </w:tc>
      </w:tr>
      <w:tr w:rsidR="00BC0E97" w:rsidRPr="008473CD" w:rsidTr="003B3B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الامتحان نهائي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50</w:t>
            </w:r>
          </w:p>
        </w:tc>
      </w:tr>
      <w:tr w:rsidR="00BC0E97" w:rsidRPr="008473CD" w:rsidTr="003B3B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النشـــــــــــاط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</w:tr>
      <w:tr w:rsidR="00BC0E97" w:rsidRPr="008473CD" w:rsidTr="003B3BA2">
        <w:trPr>
          <w:jc w:val="center"/>
        </w:trPr>
        <w:tc>
          <w:tcPr>
            <w:tcW w:w="6131" w:type="dxa"/>
            <w:gridSpan w:val="3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ind w:right="28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0E97" w:rsidRPr="008473CD" w:rsidRDefault="00BC0E97" w:rsidP="00BC0E97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473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100%</w:t>
            </w:r>
          </w:p>
        </w:tc>
      </w:tr>
    </w:tbl>
    <w:p w:rsidR="00BC0E97" w:rsidRPr="00BC0E97" w:rsidRDefault="00BC0E97" w:rsidP="00BC0E97">
      <w:pPr>
        <w:spacing w:after="0" w:line="240" w:lineRule="auto"/>
        <w:ind w:right="-567"/>
        <w:jc w:val="both"/>
        <w:rPr>
          <w:rFonts w:ascii="Simplified Arabic" w:eastAsia="Times New Roman" w:hAnsi="Simplified Arabic" w:cs="Simplified Arabic"/>
          <w:color w:val="0D0D0D"/>
          <w:sz w:val="28"/>
          <w:szCs w:val="28"/>
          <w:rtl/>
        </w:rPr>
      </w:pPr>
    </w:p>
    <w:p w:rsidR="00BC0E97" w:rsidRDefault="00BC0E97" w:rsidP="00BC0E97">
      <w:pPr>
        <w:spacing w:after="0" w:line="240" w:lineRule="auto"/>
        <w:ind w:right="-567"/>
        <w:rPr>
          <w:rFonts w:ascii="Simplified Arabic" w:eastAsia="Times New Roman" w:hAnsi="Simplified Arabic" w:cs="Simplified Arabic"/>
          <w:color w:val="0D0D0D"/>
          <w:sz w:val="8"/>
          <w:szCs w:val="8"/>
          <w:rtl/>
        </w:rPr>
      </w:pPr>
    </w:p>
    <w:p w:rsidR="008473CD" w:rsidRDefault="008473CD" w:rsidP="00BC0E97">
      <w:pPr>
        <w:spacing w:after="0" w:line="240" w:lineRule="auto"/>
        <w:ind w:right="-567"/>
        <w:rPr>
          <w:rFonts w:ascii="Simplified Arabic" w:eastAsia="Times New Roman" w:hAnsi="Simplified Arabic" w:cs="Simplified Arabic"/>
          <w:color w:val="0D0D0D"/>
          <w:sz w:val="8"/>
          <w:szCs w:val="8"/>
          <w:rtl/>
        </w:rPr>
      </w:pPr>
    </w:p>
    <w:p w:rsidR="008473CD" w:rsidRPr="00BC0E97" w:rsidRDefault="008473CD" w:rsidP="00BC0E97">
      <w:pPr>
        <w:spacing w:after="0" w:line="240" w:lineRule="auto"/>
        <w:ind w:right="-567"/>
        <w:rPr>
          <w:rFonts w:ascii="Simplified Arabic" w:eastAsia="Times New Roman" w:hAnsi="Simplified Arabic" w:cs="Simplified Arabic"/>
          <w:color w:val="0D0D0D"/>
          <w:sz w:val="8"/>
          <w:szCs w:val="8"/>
          <w:rtl/>
        </w:rPr>
      </w:pPr>
    </w:p>
    <w:p w:rsidR="00BC0E97" w:rsidRDefault="00BC0E97" w:rsidP="00BC0E97">
      <w:pPr>
        <w:spacing w:after="0" w:line="240" w:lineRule="auto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 w:rsidRPr="00BC0E97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lastRenderedPageBreak/>
        <w:t>المراجع والدوريات:</w:t>
      </w:r>
    </w:p>
    <w:p w:rsidR="008473CD" w:rsidRPr="00BC0E97" w:rsidRDefault="008473CD" w:rsidP="00BC0E97">
      <w:pPr>
        <w:spacing w:after="0" w:line="240" w:lineRule="auto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</w:p>
    <w:tbl>
      <w:tblPr>
        <w:bidiVisual/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275"/>
      </w:tblGrid>
      <w:tr w:rsidR="00BC0E97" w:rsidRPr="00BC0E97" w:rsidTr="00BC0E97">
        <w:trPr>
          <w:cantSplit/>
          <w:trHeight w:val="564"/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BC0E97" w:rsidRPr="00BC0E97" w:rsidRDefault="00BC0E97" w:rsidP="00BC0E97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32"/>
                <w:szCs w:val="32"/>
                <w:rtl/>
              </w:rPr>
            </w:pPr>
            <w:r w:rsidRPr="00BC0E97">
              <w:rPr>
                <w:rFonts w:ascii="Calibri" w:eastAsia="Times New Roman" w:hAnsi="Calibri" w:cs="Calibri"/>
                <w:color w:val="0D0D0D"/>
                <w:sz w:val="32"/>
                <w:szCs w:val="32"/>
                <w:rtl/>
              </w:rPr>
              <w:t>عنوان المراجع</w:t>
            </w:r>
          </w:p>
        </w:tc>
        <w:tc>
          <w:tcPr>
            <w:tcW w:w="7275" w:type="dxa"/>
            <w:shd w:val="clear" w:color="auto" w:fill="auto"/>
          </w:tcPr>
          <w:p w:rsidR="00BC0E97" w:rsidRPr="00BC0E97" w:rsidRDefault="00BC0E97" w:rsidP="00BC0E97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2"/>
                <w:rtl/>
              </w:rPr>
            </w:pPr>
            <w:r w:rsidRPr="00BC0E97">
              <w:rPr>
                <w:rFonts w:ascii="Calibri" w:eastAsia="Times New Roman" w:hAnsi="Calibri" w:cs="Calibri"/>
                <w:color w:val="0D0D0D"/>
                <w:sz w:val="32"/>
                <w:szCs w:val="32"/>
                <w:rtl/>
              </w:rPr>
              <w:t>المؤلف /السنة/العنوان/الناشر</w:t>
            </w:r>
          </w:p>
        </w:tc>
      </w:tr>
      <w:tr w:rsidR="00BC0E97" w:rsidRPr="00BC0E97" w:rsidTr="00BC0E97">
        <w:trPr>
          <w:cantSplit/>
          <w:trHeight w:val="1391"/>
          <w:jc w:val="center"/>
        </w:trPr>
        <w:tc>
          <w:tcPr>
            <w:tcW w:w="1447" w:type="dxa"/>
            <w:shd w:val="clear" w:color="auto" w:fill="auto"/>
            <w:textDirection w:val="btLr"/>
            <w:vAlign w:val="center"/>
          </w:tcPr>
          <w:p w:rsidR="00BC0E97" w:rsidRPr="00BC0E97" w:rsidRDefault="00BC0E97" w:rsidP="00BC0E97">
            <w:pPr>
              <w:spacing w:after="0" w:line="240" w:lineRule="auto"/>
              <w:ind w:left="113" w:right="-567"/>
              <w:rPr>
                <w:rFonts w:ascii="Calibri" w:eastAsia="Times New Roman" w:hAnsi="Calibri" w:cs="Calibri"/>
                <w:color w:val="0D0D0D"/>
                <w:sz w:val="32"/>
                <w:szCs w:val="32"/>
                <w:rtl/>
              </w:rPr>
            </w:pPr>
            <w:r w:rsidRPr="00BC0E97">
              <w:rPr>
                <w:rFonts w:ascii="Calibri" w:eastAsia="Times New Roman" w:hAnsi="Calibri" w:cs="Calibri"/>
                <w:color w:val="0D0D0D"/>
                <w:sz w:val="32"/>
                <w:szCs w:val="32"/>
                <w:rtl/>
              </w:rPr>
              <w:t>الكتب الدراسية</w:t>
            </w:r>
          </w:p>
          <w:p w:rsidR="00BC0E97" w:rsidRPr="00BC0E97" w:rsidRDefault="00BC0E97" w:rsidP="00BC0E97">
            <w:pPr>
              <w:spacing w:after="0" w:line="240" w:lineRule="auto"/>
              <w:ind w:left="113" w:right="-567"/>
              <w:rPr>
                <w:rFonts w:ascii="Calibri" w:eastAsia="Times New Roman" w:hAnsi="Calibri" w:cs="Calibri"/>
                <w:color w:val="0D0D0D"/>
                <w:sz w:val="32"/>
                <w:szCs w:val="32"/>
                <w:rtl/>
              </w:rPr>
            </w:pPr>
            <w:r w:rsidRPr="00BC0E97">
              <w:rPr>
                <w:rFonts w:ascii="Calibri" w:eastAsia="Times New Roman" w:hAnsi="Calibri" w:cs="Calibri"/>
                <w:color w:val="0D0D0D"/>
                <w:sz w:val="32"/>
                <w:szCs w:val="32"/>
                <w:rtl/>
              </w:rPr>
              <w:t xml:space="preserve"> المقررة</w:t>
            </w:r>
          </w:p>
        </w:tc>
        <w:tc>
          <w:tcPr>
            <w:tcW w:w="7275" w:type="dxa"/>
            <w:shd w:val="clear" w:color="auto" w:fill="auto"/>
          </w:tcPr>
          <w:p w:rsidR="00BC0E97" w:rsidRPr="00BC0E97" w:rsidRDefault="00BC0E97" w:rsidP="00BC0E9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BC0E97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1– د. بلال حجة، د. عبدالمنعم </w:t>
            </w:r>
            <w:proofErr w:type="gramStart"/>
            <w:r w:rsidRPr="00BC0E97">
              <w:rPr>
                <w:rFonts w:ascii="Calibri" w:eastAsia="Times New Roman" w:hAnsi="Calibri" w:cs="Calibri"/>
                <w:sz w:val="32"/>
                <w:szCs w:val="32"/>
                <w:rtl/>
              </w:rPr>
              <w:t>بطيحة,</w:t>
            </w:r>
            <w:proofErr w:type="gramEnd"/>
            <w:r w:rsidRPr="00BC0E97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 ابراهيم </w:t>
            </w:r>
            <w:proofErr w:type="spellStart"/>
            <w:r w:rsidRPr="00BC0E97">
              <w:rPr>
                <w:rFonts w:ascii="Calibri" w:eastAsia="Times New Roman" w:hAnsi="Calibri" w:cs="Calibri"/>
                <w:sz w:val="32"/>
                <w:szCs w:val="32"/>
                <w:rtl/>
              </w:rPr>
              <w:t>البشايرة</w:t>
            </w:r>
            <w:proofErr w:type="spellEnd"/>
            <w:r w:rsidRPr="00BC0E97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,.( 2010 ) مبادئ الاسعافات الولية </w:t>
            </w:r>
          </w:p>
          <w:p w:rsidR="00BC0E97" w:rsidRPr="00BC0E97" w:rsidRDefault="00BC0E97" w:rsidP="00BC0E9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proofErr w:type="gramStart"/>
            <w:r w:rsidRPr="00BC0E97">
              <w:rPr>
                <w:rFonts w:ascii="Calibri" w:eastAsia="Times New Roman" w:hAnsi="Calibri" w:cs="Calibri"/>
                <w:sz w:val="32"/>
                <w:szCs w:val="32"/>
                <w:rtl/>
              </w:rPr>
              <w:t>2- د.</w:t>
            </w:r>
            <w:proofErr w:type="gramEnd"/>
            <w:r w:rsidRPr="00BC0E97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 ايهاب السعيد,(2007)، المرشد في الاسعافات الاولية </w:t>
            </w:r>
          </w:p>
          <w:p w:rsidR="00BC0E97" w:rsidRPr="00BC0E97" w:rsidRDefault="00BC0E97" w:rsidP="00BC0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D0D0D"/>
                <w:sz w:val="32"/>
                <w:szCs w:val="32"/>
                <w:rtl/>
              </w:rPr>
            </w:pPr>
            <w:proofErr w:type="gramStart"/>
            <w:r w:rsidRPr="00BC0E97">
              <w:rPr>
                <w:rFonts w:ascii="Calibri" w:eastAsia="Times New Roman" w:hAnsi="Calibri" w:cs="Calibri"/>
                <w:sz w:val="32"/>
                <w:szCs w:val="32"/>
                <w:rtl/>
              </w:rPr>
              <w:t>3- د.</w:t>
            </w:r>
            <w:proofErr w:type="gramEnd"/>
            <w:r w:rsidRPr="00BC0E97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 عصام الصفدي (2001)، الاسعافات الاولية </w:t>
            </w:r>
          </w:p>
          <w:p w:rsidR="00BC0E97" w:rsidRPr="00BC0E97" w:rsidRDefault="00BC0E97" w:rsidP="00BC0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D0D0D"/>
                <w:sz w:val="32"/>
                <w:szCs w:val="32"/>
                <w:rtl/>
              </w:rPr>
            </w:pPr>
            <w:proofErr w:type="gramStart"/>
            <w:r w:rsidRPr="00BC0E97">
              <w:rPr>
                <w:rFonts w:ascii="Calibri" w:eastAsia="Times New Roman" w:hAnsi="Calibri" w:cs="Calibri"/>
                <w:color w:val="0D0D0D"/>
                <w:sz w:val="32"/>
                <w:szCs w:val="32"/>
                <w:rtl/>
              </w:rPr>
              <w:t>4- هشام</w:t>
            </w:r>
            <w:proofErr w:type="gramEnd"/>
            <w:r w:rsidRPr="00BC0E97">
              <w:rPr>
                <w:rFonts w:ascii="Calibri" w:eastAsia="Times New Roman" w:hAnsi="Calibri" w:cs="Calibri"/>
                <w:color w:val="0D0D0D"/>
                <w:sz w:val="32"/>
                <w:szCs w:val="32"/>
                <w:rtl/>
              </w:rPr>
              <w:t xml:space="preserve"> حشيش(2019) الصحة العامة والاسعافات الاولية، كلية التربية الرياضة ، جامعة حماة، سوريا</w:t>
            </w:r>
          </w:p>
        </w:tc>
      </w:tr>
    </w:tbl>
    <w:p w:rsidR="00850DAB" w:rsidRDefault="00850DAB">
      <w:pPr>
        <w:rPr>
          <w:rtl/>
        </w:rPr>
      </w:pPr>
    </w:p>
    <w:p w:rsidR="00BC0E97" w:rsidRDefault="00BC0E97">
      <w:pPr>
        <w:rPr>
          <w:rtl/>
        </w:rPr>
      </w:pPr>
    </w:p>
    <w:p w:rsidR="00BC0E97" w:rsidRDefault="00BC0E97">
      <w:pPr>
        <w:rPr>
          <w:rtl/>
        </w:rPr>
      </w:pPr>
    </w:p>
    <w:p w:rsidR="00BC0E97" w:rsidRDefault="00BC0E97">
      <w:pPr>
        <w:rPr>
          <w:rtl/>
        </w:rPr>
      </w:pPr>
    </w:p>
    <w:p w:rsidR="00BC0E97" w:rsidRDefault="00BC0E97">
      <w:pPr>
        <w:rPr>
          <w:rtl/>
        </w:rPr>
      </w:pPr>
    </w:p>
    <w:p w:rsidR="00BC0E97" w:rsidRDefault="00BC0E97">
      <w:pPr>
        <w:rPr>
          <w:rtl/>
        </w:rPr>
      </w:pPr>
    </w:p>
    <w:p w:rsidR="00BC0E97" w:rsidRDefault="00BC0E97">
      <w:pPr>
        <w:rPr>
          <w:rtl/>
        </w:rPr>
      </w:pPr>
    </w:p>
    <w:p w:rsidR="00BC0E97" w:rsidRDefault="00BC0E97">
      <w:pPr>
        <w:rPr>
          <w:rtl/>
        </w:rPr>
      </w:pPr>
    </w:p>
    <w:p w:rsidR="00BC0E97" w:rsidRDefault="00BC0E97">
      <w:pPr>
        <w:rPr>
          <w:rtl/>
        </w:rPr>
      </w:pPr>
    </w:p>
    <w:p w:rsidR="00BC0E97" w:rsidRDefault="00BC0E97">
      <w:pPr>
        <w:rPr>
          <w:rtl/>
        </w:rPr>
      </w:pPr>
    </w:p>
    <w:p w:rsidR="00BC0E97" w:rsidRDefault="00BC0E97">
      <w:pPr>
        <w:rPr>
          <w:rtl/>
        </w:rPr>
      </w:pPr>
    </w:p>
    <w:p w:rsidR="00BC0E97" w:rsidRDefault="00BC0E97">
      <w:pPr>
        <w:rPr>
          <w:rtl/>
        </w:rPr>
      </w:pPr>
    </w:p>
    <w:p w:rsidR="00BC0E97" w:rsidRPr="001F6262" w:rsidRDefault="00BC0E97" w:rsidP="00BC0E97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رئيس</w:t>
      </w:r>
      <w:r w:rsidR="008473CD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و منسق الجودة</w:t>
      </w:r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</w:t>
      </w:r>
      <w:r w:rsidR="008473CD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</w:t>
      </w:r>
      <w:bookmarkStart w:id="0" w:name="_GoBack"/>
      <w:bookmarkEnd w:id="0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BC0E97" w:rsidRPr="001F6262" w:rsidRDefault="00BC0E97" w:rsidP="00BC0E97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BC0E97" w:rsidRPr="00BC0E97" w:rsidRDefault="00BC0E97"/>
    <w:sectPr w:rsidR="00BC0E97" w:rsidRPr="00BC0E97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A606C"/>
    <w:multiLevelType w:val="hybridMultilevel"/>
    <w:tmpl w:val="AA7A7C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8473CD"/>
    <w:rsid w:val="00850DAB"/>
    <w:rsid w:val="00B314A3"/>
    <w:rsid w:val="00BC0E97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312</Words>
  <Characters>1782</Characters>
  <Application>Microsoft Office Word</Application>
  <DocSecurity>0</DocSecurity>
  <Lines>14</Lines>
  <Paragraphs>4</Paragraphs>
  <ScaleCrop>false</ScaleCrop>
  <Company>SACC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2022-06-05T16:35:00Z</dcterms:created>
  <dcterms:modified xsi:type="dcterms:W3CDTF">2022-06-08T19:41:00Z</dcterms:modified>
</cp:coreProperties>
</file>