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BB" w:rsidRDefault="00B11648" w:rsidP="00B11648">
      <w:pPr>
        <w:jc w:val="center"/>
      </w:pPr>
      <w:bookmarkStart w:id="0" w:name="_GoBack"/>
      <w:r>
        <w:rPr>
          <w:noProof/>
        </w:rPr>
        <w:drawing>
          <wp:inline distT="0" distB="0" distL="0" distR="0" wp14:anchorId="4FB5FCDD" wp14:editId="13B290CA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409CC" w:rsidRPr="00B11648" w:rsidRDefault="00ED7FBB" w:rsidP="00ED7FBB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B11648">
        <w:rPr>
          <w:rFonts w:ascii="Calibri" w:hAnsi="Calibri" w:cs="Calibri"/>
          <w:b/>
          <w:bCs/>
          <w:sz w:val="36"/>
          <w:szCs w:val="36"/>
          <w:rtl/>
        </w:rPr>
        <w:t>كلية التقنية الطبية / مرزق</w:t>
      </w:r>
    </w:p>
    <w:p w:rsidR="00ED7FBB" w:rsidRPr="00B11648" w:rsidRDefault="00ED7FBB" w:rsidP="00B11648">
      <w:pPr>
        <w:jc w:val="center"/>
        <w:rPr>
          <w:b/>
          <w:bCs/>
          <w:sz w:val="32"/>
          <w:szCs w:val="32"/>
        </w:rPr>
      </w:pPr>
      <w:r w:rsidRPr="00B11648">
        <w:rPr>
          <w:rFonts w:ascii="Calibri" w:hAnsi="Calibri" w:cs="Calibri"/>
          <w:b/>
          <w:bCs/>
          <w:sz w:val="36"/>
          <w:szCs w:val="36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5034"/>
      </w:tblGrid>
      <w:tr w:rsidR="00ED7FBB" w:rsidRPr="00B11648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الأحياء الدقيقة الطبية </w:t>
            </w:r>
            <w:proofErr w:type="gramStart"/>
            <w:r w:rsidRPr="00B1164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I</w:t>
            </w: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 </w:t>
            </w:r>
            <w:r w:rsidRPr="00B1164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PH</w:t>
            </w:r>
            <w:proofErr w:type="gramEnd"/>
            <w:r w:rsidRPr="00B1164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305</w:t>
            </w:r>
          </w:p>
        </w:tc>
      </w:tr>
      <w:tr w:rsidR="00ED7FBB" w:rsidRPr="00B11648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proofErr w:type="spellStart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أ.باسمة</w:t>
            </w:r>
            <w:proofErr w:type="spellEnd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نور الدين المهدي الشريف</w:t>
            </w:r>
          </w:p>
        </w:tc>
      </w:tr>
      <w:tr w:rsidR="00ED7FBB" w:rsidRPr="00B11648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قسم </w:t>
            </w: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الصحة العامة</w:t>
            </w:r>
          </w:p>
        </w:tc>
      </w:tr>
      <w:tr w:rsidR="00ED7FBB" w:rsidRPr="00B11648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قسم تقنية الاسنان</w:t>
            </w:r>
          </w:p>
        </w:tc>
      </w:tr>
      <w:tr w:rsidR="00ED7FBB" w:rsidRPr="00B11648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40 ساعة دراسية</w:t>
            </w:r>
          </w:p>
        </w:tc>
      </w:tr>
      <w:tr w:rsidR="00ED7FBB" w:rsidRPr="00B11648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اللغة العربية </w:t>
            </w:r>
            <w:proofErr w:type="gramStart"/>
            <w:r w:rsidRPr="00B11648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/ </w:t>
            </w: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اللغة</w:t>
            </w:r>
            <w:proofErr w:type="gramEnd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الانجليزية</w:t>
            </w:r>
          </w:p>
        </w:tc>
      </w:tr>
      <w:tr w:rsidR="00ED7FBB" w:rsidRPr="00B11648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الدراسي الثالث</w:t>
            </w:r>
          </w:p>
        </w:tc>
      </w:tr>
      <w:tr w:rsidR="00ED7FBB" w:rsidRPr="00B11648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7FBB" w:rsidRPr="00B11648" w:rsidRDefault="00ED7FBB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2011/ 2012 </w:t>
            </w:r>
            <w:proofErr w:type="gramStart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-  </w:t>
            </w:r>
            <w:proofErr w:type="gramEnd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جامعة سبها</w:t>
            </w:r>
          </w:p>
        </w:tc>
      </w:tr>
    </w:tbl>
    <w:p w:rsidR="00ED7FBB" w:rsidRDefault="00ED7FBB" w:rsidP="00ED7FBB">
      <w:pPr>
        <w:jc w:val="center"/>
        <w:rPr>
          <w:b/>
          <w:bCs/>
          <w:sz w:val="32"/>
          <w:szCs w:val="32"/>
          <w:rtl/>
        </w:rPr>
      </w:pPr>
    </w:p>
    <w:p w:rsidR="00ED7FBB" w:rsidRPr="00B87D2C" w:rsidRDefault="00ED7FBB" w:rsidP="00693822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AL-Mateen"/>
          <w:b/>
          <w:bCs/>
          <w:sz w:val="32"/>
          <w:szCs w:val="32"/>
        </w:rPr>
      </w:pPr>
      <w:r w:rsidRPr="00B87D2C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>أهداف المقرر</w:t>
      </w:r>
    </w:p>
    <w:p w:rsidR="00ED7FBB" w:rsidRPr="00B11648" w:rsidRDefault="00ED7FBB" w:rsidP="00ED7FBB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11648">
        <w:rPr>
          <w:rFonts w:ascii="Calibri" w:eastAsia="Times New Roman" w:hAnsi="Calibri" w:cs="Calibri"/>
          <w:sz w:val="28"/>
          <w:szCs w:val="28"/>
          <w:rtl/>
        </w:rPr>
        <w:t>التعرف على البكتيريا وأنواعها وتركيبها وخصائصها والبيئات التي تتواجد فيها وتصنيفها وأشكالها.</w:t>
      </w:r>
    </w:p>
    <w:p w:rsidR="00ED7FBB" w:rsidRPr="00B11648" w:rsidRDefault="00ED7FBB" w:rsidP="00ED7FBB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11648">
        <w:rPr>
          <w:rFonts w:ascii="Calibri" w:eastAsia="Times New Roman" w:hAnsi="Calibri" w:cs="Calibri"/>
          <w:sz w:val="28"/>
          <w:szCs w:val="28"/>
          <w:rtl/>
        </w:rPr>
        <w:t xml:space="preserve">معرفة العوامل المرتبطة بالبكتيريا التي تزيد من قدرتها </w:t>
      </w:r>
      <w:proofErr w:type="spellStart"/>
      <w:r w:rsidRPr="00B11648">
        <w:rPr>
          <w:rFonts w:ascii="Calibri" w:eastAsia="Times New Roman" w:hAnsi="Calibri" w:cs="Calibri"/>
          <w:sz w:val="28"/>
          <w:szCs w:val="28"/>
          <w:rtl/>
        </w:rPr>
        <w:t>الإمراضية</w:t>
      </w:r>
      <w:proofErr w:type="spellEnd"/>
      <w:r w:rsidRPr="00B11648">
        <w:rPr>
          <w:rFonts w:ascii="Calibri" w:eastAsia="Times New Roman" w:hAnsi="Calibri" w:cs="Calibri"/>
          <w:sz w:val="28"/>
          <w:szCs w:val="28"/>
          <w:rtl/>
        </w:rPr>
        <w:t>.</w:t>
      </w:r>
    </w:p>
    <w:p w:rsidR="00ED7FBB" w:rsidRPr="00B11648" w:rsidRDefault="00ED7FBB" w:rsidP="00ED7FBB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11648">
        <w:rPr>
          <w:rFonts w:ascii="Calibri" w:eastAsia="Times New Roman" w:hAnsi="Calibri" w:cs="Calibri"/>
          <w:sz w:val="28"/>
          <w:szCs w:val="28"/>
          <w:rtl/>
        </w:rPr>
        <w:t>التعرف على مراحل انتقال الميكروبات ومراحل اصابتها.</w:t>
      </w:r>
    </w:p>
    <w:p w:rsidR="00ED7FBB" w:rsidRPr="00B11648" w:rsidRDefault="00ED7FBB" w:rsidP="00ED7FBB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11648">
        <w:rPr>
          <w:rFonts w:ascii="Calibri" w:eastAsia="Times New Roman" w:hAnsi="Calibri" w:cs="Calibri"/>
          <w:sz w:val="28"/>
          <w:szCs w:val="28"/>
          <w:rtl/>
        </w:rPr>
        <w:t>دراسة الانواع البكتيرية الموجودة كساكن طبيعي.</w:t>
      </w:r>
    </w:p>
    <w:p w:rsidR="00ED7FBB" w:rsidRPr="00B11648" w:rsidRDefault="00ED7FBB" w:rsidP="00ED7FBB">
      <w:pPr>
        <w:numPr>
          <w:ilvl w:val="0"/>
          <w:numId w:val="2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11648">
        <w:rPr>
          <w:rFonts w:ascii="Calibri" w:eastAsia="Times New Roman" w:hAnsi="Calibri" w:cs="Calibri"/>
          <w:sz w:val="28"/>
          <w:szCs w:val="28"/>
          <w:rtl/>
        </w:rPr>
        <w:t>معرفة الأنواع البكتيرية من الناحية الطبية من حيث الأسباب والأعراض وطرق الوقاية.</w:t>
      </w:r>
    </w:p>
    <w:p w:rsidR="00ED7FBB" w:rsidRPr="00B11648" w:rsidRDefault="00ED7FBB" w:rsidP="00ED7FBB">
      <w:pPr>
        <w:tabs>
          <w:tab w:val="left" w:pos="515"/>
        </w:tabs>
        <w:spacing w:after="0" w:line="360" w:lineRule="auto"/>
        <w:ind w:left="1170"/>
        <w:jc w:val="both"/>
        <w:rPr>
          <w:rFonts w:ascii="Calibri" w:eastAsia="Times New Roman" w:hAnsi="Calibri" w:cs="Calibri"/>
          <w:sz w:val="28"/>
          <w:szCs w:val="28"/>
        </w:rPr>
      </w:pPr>
    </w:p>
    <w:p w:rsidR="00ED7FBB" w:rsidRPr="00B11648" w:rsidRDefault="00ED7FBB" w:rsidP="00693822">
      <w:pPr>
        <w:shd w:val="clear" w:color="auto" w:fill="FFFFFF" w:themeFill="background1"/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11648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9198" w:type="dxa"/>
        <w:tblInd w:w="-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1134"/>
        <w:gridCol w:w="993"/>
        <w:gridCol w:w="992"/>
        <w:gridCol w:w="986"/>
      </w:tblGrid>
      <w:tr w:rsidR="00ED7FBB" w:rsidRPr="00B11648" w:rsidTr="00ED7FBB">
        <w:trPr>
          <w:trHeight w:hRule="exact" w:val="687"/>
        </w:trPr>
        <w:tc>
          <w:tcPr>
            <w:tcW w:w="5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ED7FBB" w:rsidRPr="00B11648" w:rsidRDefault="00ED7FBB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ED7FBB" w:rsidRPr="00B11648" w:rsidRDefault="00ED7FBB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ED7FBB" w:rsidRPr="00B11648" w:rsidRDefault="00ED7FBB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ED7FBB" w:rsidRPr="00B11648" w:rsidRDefault="00ED7FBB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D7FBB" w:rsidRPr="00B11648" w:rsidRDefault="00ED7FBB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ED7FBB" w:rsidRPr="00B11648" w:rsidTr="00ED7FBB">
        <w:trPr>
          <w:trHeight w:hRule="exact" w:val="1090"/>
        </w:trPr>
        <w:tc>
          <w:tcPr>
            <w:tcW w:w="50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bidi w:val="0"/>
              <w:spacing w:after="0" w:line="36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صفات البكتيريا الممرضة</w:t>
            </w:r>
            <w:proofErr w:type="gramStart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,</w:t>
            </w:r>
            <w:proofErr w:type="gramEnd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عوامل مرتبطة تزيد من قدرتها على إحداث المرض.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  <w:tc>
          <w:tcPr>
            <w:tcW w:w="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</w:tr>
      <w:tr w:rsidR="00ED7FBB" w:rsidRPr="00B11648" w:rsidTr="00ED7FBB">
        <w:trPr>
          <w:trHeight w:hRule="exact" w:val="675"/>
        </w:trPr>
        <w:tc>
          <w:tcPr>
            <w:tcW w:w="5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انتقال الإصابة</w:t>
            </w:r>
            <w:proofErr w:type="gramStart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,</w:t>
            </w:r>
            <w:proofErr w:type="gramEnd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مراحل الإصابة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D7FBB" w:rsidRPr="00B11648" w:rsidTr="00ED7FBB">
        <w:trPr>
          <w:trHeight w:hRule="exact" w:val="910"/>
        </w:trPr>
        <w:tc>
          <w:tcPr>
            <w:tcW w:w="5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الكائنات الدقيقة ككائن طبيعي في الجلد والأذن والفم والجهاز الهضمي والتناسلي.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D7FBB" w:rsidRPr="00B11648" w:rsidTr="00ED7FBB">
        <w:trPr>
          <w:trHeight w:hRule="exact" w:val="784"/>
        </w:trPr>
        <w:tc>
          <w:tcPr>
            <w:tcW w:w="5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العوامل المرتبطة بالبكتيريا وزيادة قدرتها على إحداث المرض وآلية تأثير السموم.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D7FBB" w:rsidRPr="00B11648" w:rsidTr="00ED7FBB">
        <w:trPr>
          <w:trHeight w:hRule="exact" w:val="757"/>
        </w:trPr>
        <w:tc>
          <w:tcPr>
            <w:tcW w:w="5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دراسة بعض أنواع البكتيريا من الناحية الطبية.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D7FBB" w:rsidRPr="00B11648" w:rsidTr="00ED7FBB">
        <w:trPr>
          <w:trHeight w:hRule="exact" w:val="712"/>
        </w:trPr>
        <w:tc>
          <w:tcPr>
            <w:tcW w:w="5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دراسة البكتيريا الكروية السالبة لصبغة الجرام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D7FBB" w:rsidRPr="00B11648" w:rsidTr="00ED7FBB">
        <w:trPr>
          <w:trHeight w:hRule="exact" w:val="712"/>
        </w:trPr>
        <w:tc>
          <w:tcPr>
            <w:tcW w:w="5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دراسة البكتيريا العصوية الموجبة لصبغة الجرام.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tabs>
                <w:tab w:val="left" w:pos="369"/>
                <w:tab w:val="center" w:pos="47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D7FBB" w:rsidRPr="00B11648" w:rsidTr="00ED7FBB">
        <w:trPr>
          <w:trHeight w:hRule="exact" w:val="712"/>
        </w:trPr>
        <w:tc>
          <w:tcPr>
            <w:tcW w:w="5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دراسة البكتيريا العصوية السالبة لصبغة الجرام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D7FBB" w:rsidRPr="00B11648" w:rsidTr="00ED7FBB">
        <w:trPr>
          <w:trHeight w:hRule="exact" w:val="1082"/>
        </w:trPr>
        <w:tc>
          <w:tcPr>
            <w:tcW w:w="5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دراسة البكتيريا اللولبية</w:t>
            </w:r>
            <w:proofErr w:type="gramStart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,</w:t>
            </w:r>
            <w:proofErr w:type="gramEnd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دراسة </w:t>
            </w:r>
            <w:proofErr w:type="spellStart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الميكوبلازما</w:t>
            </w:r>
            <w:proofErr w:type="spellEnd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, </w:t>
            </w:r>
            <w:proofErr w:type="spellStart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والريكتسيا</w:t>
            </w:r>
            <w:proofErr w:type="spellEnd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proofErr w:type="spellStart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والكلاميديا</w:t>
            </w:r>
            <w:proofErr w:type="spellEnd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والأحياء الدقيقة وتسوس الأسنان.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D7FBB" w:rsidRPr="00B11648" w:rsidTr="00ED7FBB">
        <w:trPr>
          <w:trHeight w:hRule="exact" w:val="558"/>
        </w:trPr>
        <w:tc>
          <w:tcPr>
            <w:tcW w:w="5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احتياطيات السلامة في المعمل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D7FBB" w:rsidRPr="00B11648" w:rsidTr="00ED7FBB">
        <w:trPr>
          <w:trHeight w:hRule="exact" w:val="521"/>
        </w:trPr>
        <w:tc>
          <w:tcPr>
            <w:tcW w:w="5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القواعد العامة لجمع العينات</w:t>
            </w:r>
            <w:proofErr w:type="gramStart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,</w:t>
            </w:r>
            <w:proofErr w:type="gramEnd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الحفظ والتشخيص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D7FBB" w:rsidRPr="00B11648" w:rsidTr="00ED7FBB">
        <w:trPr>
          <w:trHeight w:hRule="exact" w:val="517"/>
        </w:trPr>
        <w:tc>
          <w:tcPr>
            <w:tcW w:w="5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الفحص المجهري والصبغ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D7FBB" w:rsidRPr="00B11648" w:rsidTr="00ED7FBB">
        <w:trPr>
          <w:trHeight w:hRule="exact" w:val="569"/>
        </w:trPr>
        <w:tc>
          <w:tcPr>
            <w:tcW w:w="5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زراعة وعزل الكائن الدقيق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D7FBB" w:rsidRPr="00B11648" w:rsidTr="00ED7FBB">
        <w:trPr>
          <w:trHeight w:hRule="exact" w:val="550"/>
        </w:trPr>
        <w:tc>
          <w:tcPr>
            <w:tcW w:w="5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بعض الاختبارات </w:t>
            </w:r>
            <w:proofErr w:type="spellStart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البيوكيمائية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ED7FBB" w:rsidRPr="00B11648" w:rsidTr="00ED7FBB">
        <w:trPr>
          <w:trHeight w:hRule="exact" w:val="560"/>
        </w:trPr>
        <w:tc>
          <w:tcPr>
            <w:tcW w:w="50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دراسة العينات الممرضة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</w:tbl>
    <w:p w:rsidR="00ED7FBB" w:rsidRPr="00B87D2C" w:rsidRDefault="00ED7FBB" w:rsidP="00ED7FBB">
      <w:pPr>
        <w:tabs>
          <w:tab w:val="left" w:pos="515"/>
        </w:tabs>
        <w:spacing w:after="0" w:line="360" w:lineRule="auto"/>
        <w:jc w:val="both"/>
        <w:rPr>
          <w:rFonts w:ascii="Times New Roman" w:eastAsia="Times New Roman" w:hAnsi="Times New Roman" w:cs="AL-Mateen"/>
          <w:sz w:val="28"/>
          <w:szCs w:val="28"/>
        </w:rPr>
      </w:pPr>
    </w:p>
    <w:p w:rsidR="00ED7FBB" w:rsidRDefault="00ED7FBB" w:rsidP="00ED7FBB">
      <w:pPr>
        <w:rPr>
          <w:b/>
          <w:bCs/>
          <w:sz w:val="32"/>
          <w:szCs w:val="32"/>
          <w:rtl/>
        </w:rPr>
      </w:pPr>
    </w:p>
    <w:p w:rsidR="00ED7FBB" w:rsidRDefault="00ED7FBB" w:rsidP="00ED7FBB">
      <w:pPr>
        <w:rPr>
          <w:b/>
          <w:bCs/>
          <w:sz w:val="32"/>
          <w:szCs w:val="32"/>
          <w:rtl/>
        </w:rPr>
      </w:pPr>
    </w:p>
    <w:p w:rsidR="00ED7FBB" w:rsidRPr="00B11648" w:rsidRDefault="00ED7FBB" w:rsidP="00693822">
      <w:pPr>
        <w:shd w:val="clear" w:color="auto" w:fill="FFFFFF" w:themeFill="background1"/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11648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طرق التدريس</w:t>
      </w:r>
    </w:p>
    <w:p w:rsidR="00ED7FBB" w:rsidRPr="00B11648" w:rsidRDefault="00ED7FBB" w:rsidP="00ED7FBB">
      <w:pPr>
        <w:pStyle w:val="a3"/>
        <w:numPr>
          <w:ilvl w:val="0"/>
          <w:numId w:val="3"/>
        </w:numPr>
        <w:spacing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11648">
        <w:rPr>
          <w:rFonts w:ascii="Calibri" w:eastAsia="Times New Roman" w:hAnsi="Calibri" w:cs="Calibri"/>
          <w:sz w:val="28"/>
          <w:szCs w:val="28"/>
          <w:rtl/>
        </w:rPr>
        <w:t>(السبورة</w:t>
      </w:r>
      <w:proofErr w:type="gramStart"/>
      <w:r w:rsidRPr="00B11648">
        <w:rPr>
          <w:rFonts w:ascii="Calibri" w:eastAsia="Times New Roman" w:hAnsi="Calibri" w:cs="Calibri"/>
          <w:sz w:val="28"/>
          <w:szCs w:val="28"/>
          <w:rtl/>
        </w:rPr>
        <w:t>),</w:t>
      </w:r>
      <w:proofErr w:type="gramEnd"/>
      <w:r w:rsidRPr="00B11648">
        <w:rPr>
          <w:rFonts w:ascii="Calibri" w:eastAsia="Times New Roman" w:hAnsi="Calibri" w:cs="Calibri"/>
          <w:sz w:val="28"/>
          <w:szCs w:val="28"/>
          <w:rtl/>
        </w:rPr>
        <w:t xml:space="preserve"> يتم استخدام الشرح على السبورة باستخدام الأقلام المائية.</w:t>
      </w:r>
    </w:p>
    <w:p w:rsidR="00ED7FBB" w:rsidRPr="00B11648" w:rsidRDefault="00ED7FBB" w:rsidP="00ED7FBB">
      <w:pPr>
        <w:pStyle w:val="a3"/>
        <w:numPr>
          <w:ilvl w:val="0"/>
          <w:numId w:val="3"/>
        </w:numPr>
        <w:spacing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11648">
        <w:rPr>
          <w:rFonts w:ascii="Calibri" w:eastAsia="Times New Roman" w:hAnsi="Calibri" w:cs="Calibri"/>
          <w:sz w:val="28"/>
          <w:szCs w:val="28"/>
          <w:rtl/>
        </w:rPr>
        <w:t xml:space="preserve">الاستعانة في الشرح ببعض أجهزة العرض المختلفة مثل </w:t>
      </w:r>
      <w:r w:rsidRPr="00B11648">
        <w:rPr>
          <w:rFonts w:ascii="Calibri" w:eastAsia="Times New Roman" w:hAnsi="Calibri" w:cs="Calibri"/>
          <w:sz w:val="28"/>
          <w:szCs w:val="28"/>
        </w:rPr>
        <w:t xml:space="preserve">Data </w:t>
      </w:r>
      <w:proofErr w:type="gramStart"/>
      <w:r w:rsidRPr="00B11648">
        <w:rPr>
          <w:rFonts w:ascii="Calibri" w:eastAsia="Times New Roman" w:hAnsi="Calibri" w:cs="Calibri"/>
          <w:sz w:val="28"/>
          <w:szCs w:val="28"/>
        </w:rPr>
        <w:t>show</w:t>
      </w:r>
      <w:r w:rsidRPr="00B11648">
        <w:rPr>
          <w:rFonts w:ascii="Calibri" w:eastAsia="Times New Roman" w:hAnsi="Calibri" w:cs="Calibri"/>
          <w:sz w:val="28"/>
          <w:szCs w:val="28"/>
          <w:rtl/>
        </w:rPr>
        <w:t xml:space="preserve"> .</w:t>
      </w:r>
      <w:proofErr w:type="gramEnd"/>
    </w:p>
    <w:p w:rsidR="00ED7FBB" w:rsidRPr="00B11648" w:rsidRDefault="00ED7FBB" w:rsidP="00ED7FBB">
      <w:pPr>
        <w:pStyle w:val="a3"/>
        <w:numPr>
          <w:ilvl w:val="0"/>
          <w:numId w:val="3"/>
        </w:numPr>
        <w:spacing w:line="48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B11648">
        <w:rPr>
          <w:rFonts w:ascii="Calibri" w:eastAsia="Times New Roman" w:hAnsi="Calibri" w:cs="Calibri"/>
          <w:sz w:val="28"/>
          <w:szCs w:val="28"/>
          <w:rtl/>
        </w:rPr>
        <w:t>عرض مقاطع فيديو علمية.</w:t>
      </w:r>
    </w:p>
    <w:p w:rsidR="00ED7FBB" w:rsidRPr="00B11648" w:rsidRDefault="00ED7FBB" w:rsidP="00ED7FBB">
      <w:pPr>
        <w:pStyle w:val="a3"/>
        <w:numPr>
          <w:ilvl w:val="0"/>
          <w:numId w:val="3"/>
        </w:numPr>
        <w:spacing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11648">
        <w:rPr>
          <w:rFonts w:ascii="Calibri" w:eastAsia="Times New Roman" w:hAnsi="Calibri" w:cs="Calibri"/>
          <w:sz w:val="28"/>
          <w:szCs w:val="28"/>
          <w:rtl/>
        </w:rPr>
        <w:t>استخدام الصور والمجسمات والرسومات والشرائح في إيصال المعلومات للطالب وخاصة في الجزء العملي.</w:t>
      </w:r>
    </w:p>
    <w:p w:rsidR="00ED7FBB" w:rsidRPr="00B11648" w:rsidRDefault="00ED7FBB" w:rsidP="00693822">
      <w:pPr>
        <w:pStyle w:val="a3"/>
        <w:numPr>
          <w:ilvl w:val="0"/>
          <w:numId w:val="3"/>
        </w:numPr>
        <w:spacing w:line="48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B11648">
        <w:rPr>
          <w:rFonts w:ascii="Calibri" w:eastAsia="Times New Roman" w:hAnsi="Calibri" w:cs="Calibri"/>
          <w:sz w:val="28"/>
          <w:szCs w:val="28"/>
          <w:rtl/>
        </w:rPr>
        <w:t>زيارات ميدانية وحقلية إلى الحقول ومختبرات التشخيص المختلفة.</w:t>
      </w:r>
    </w:p>
    <w:p w:rsidR="00ED7FBB" w:rsidRPr="00B11648" w:rsidRDefault="00ED7FBB" w:rsidP="00693822">
      <w:pPr>
        <w:shd w:val="clear" w:color="auto" w:fill="FFFFFF" w:themeFill="background1"/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</w:rPr>
      </w:pPr>
      <w:r w:rsidRPr="00B11648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2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8"/>
        <w:gridCol w:w="2999"/>
        <w:gridCol w:w="1440"/>
      </w:tblGrid>
      <w:tr w:rsidR="00ED7FBB" w:rsidRPr="00B11648" w:rsidTr="004F5B7A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ED7FBB" w:rsidRPr="00B11648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الامتحان النصفي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الاسبوع الرابع والثامن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20%</w:t>
            </w:r>
          </w:p>
        </w:tc>
      </w:tr>
      <w:tr w:rsidR="00ED7FBB" w:rsidRPr="00B11648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الشفهي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الاسبوع الخامس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5%</w:t>
            </w:r>
          </w:p>
        </w:tc>
      </w:tr>
      <w:tr w:rsidR="00ED7FBB" w:rsidRPr="00B11648" w:rsidTr="004F5B7A">
        <w:trPr>
          <w:trHeight w:val="782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العملي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الاسبوع الخامس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25%</w:t>
            </w:r>
          </w:p>
        </w:tc>
      </w:tr>
      <w:tr w:rsidR="00ED7FBB" w:rsidRPr="00B11648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الاسبوع العاشر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50%</w:t>
            </w:r>
          </w:p>
        </w:tc>
      </w:tr>
      <w:tr w:rsidR="00ED7FBB" w:rsidRPr="00B11648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اسبوعيا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ED7FBB" w:rsidRPr="00B11648" w:rsidTr="004F5B7A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7FBB" w:rsidRPr="00B11648" w:rsidRDefault="00ED7FBB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100</w:t>
            </w: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ED7FBB" w:rsidRDefault="00ED7FBB" w:rsidP="00ED7FBB">
      <w:pPr>
        <w:spacing w:before="240" w:after="240" w:line="240" w:lineRule="auto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</w:p>
    <w:p w:rsidR="00B11648" w:rsidRDefault="00B11648" w:rsidP="00ED7FBB">
      <w:pPr>
        <w:spacing w:before="240" w:after="240" w:line="240" w:lineRule="auto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</w:p>
    <w:p w:rsidR="00B11648" w:rsidRDefault="00B11648" w:rsidP="00ED7FBB">
      <w:pPr>
        <w:spacing w:before="240" w:after="240" w:line="240" w:lineRule="auto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</w:p>
    <w:p w:rsidR="00B11648" w:rsidRDefault="00B11648" w:rsidP="00ED7FBB">
      <w:pPr>
        <w:spacing w:before="240" w:after="240" w:line="240" w:lineRule="auto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</w:p>
    <w:p w:rsidR="00B11648" w:rsidRDefault="00B11648" w:rsidP="00ED7FBB">
      <w:pPr>
        <w:spacing w:before="240" w:after="240" w:line="240" w:lineRule="auto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</w:p>
    <w:p w:rsidR="00B11648" w:rsidRDefault="00B11648" w:rsidP="00ED7FBB">
      <w:pPr>
        <w:spacing w:before="240" w:after="240" w:line="240" w:lineRule="auto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</w:p>
    <w:p w:rsidR="00ED7FBB" w:rsidRPr="00B11648" w:rsidRDefault="00ED7FBB" w:rsidP="00693822">
      <w:pPr>
        <w:shd w:val="clear" w:color="auto" w:fill="FFFFFF" w:themeFill="background1"/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11648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tblStyle w:val="a4"/>
        <w:tblpPr w:leftFromText="180" w:rightFromText="180" w:vertAnchor="text" w:horzAnchor="margin" w:tblpY="333"/>
        <w:bidiVisual/>
        <w:tblW w:w="9072" w:type="dxa"/>
        <w:tblLook w:val="04A0" w:firstRow="1" w:lastRow="0" w:firstColumn="1" w:lastColumn="0" w:noHBand="0" w:noVBand="1"/>
      </w:tblPr>
      <w:tblGrid>
        <w:gridCol w:w="2409"/>
        <w:gridCol w:w="1418"/>
        <w:gridCol w:w="1417"/>
        <w:gridCol w:w="1985"/>
        <w:gridCol w:w="1843"/>
      </w:tblGrid>
      <w:tr w:rsidR="00ED7FBB" w:rsidRPr="00B11648" w:rsidTr="004F5B7A">
        <w:trPr>
          <w:trHeight w:val="540"/>
        </w:trPr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7FBB" w:rsidRPr="00B11648" w:rsidRDefault="00ED7FBB" w:rsidP="00A85633">
            <w:pPr>
              <w:spacing w:before="240" w:after="24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</w:t>
            </w:r>
            <w:r w:rsidR="00A85633"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نوان</w:t>
            </w: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المراجع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D7FBB" w:rsidRPr="00B11648" w:rsidRDefault="00ED7FBB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D7FBB" w:rsidRPr="00B11648" w:rsidRDefault="00ED7FBB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D7FBB" w:rsidRPr="00B11648" w:rsidRDefault="00ED7FBB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D7FBB" w:rsidRPr="00B11648" w:rsidRDefault="00ED7FBB" w:rsidP="004F5B7A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ED7FBB" w:rsidRPr="00B11648" w:rsidTr="004F5B7A"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7FBB" w:rsidRPr="00B11648" w:rsidRDefault="00ED7FBB" w:rsidP="004F5B7A">
            <w:pPr>
              <w:spacing w:before="240" w:after="24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ED7FBB" w:rsidRPr="00B11648" w:rsidRDefault="00ED7FBB" w:rsidP="004F5B7A">
            <w:pPr>
              <w:spacing w:before="240" w:after="24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66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FBB" w:rsidRPr="00B11648" w:rsidRDefault="00ED7FBB" w:rsidP="00ED7FBB">
            <w:pPr>
              <w:pStyle w:val="a3"/>
              <w:numPr>
                <w:ilvl w:val="0"/>
                <w:numId w:val="4"/>
              </w:numPr>
              <w:spacing w:before="240" w:after="24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المشني</w:t>
            </w:r>
            <w:proofErr w:type="gramStart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,</w:t>
            </w:r>
            <w:proofErr w:type="gramEnd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 , يوسف 1999. علم الاحياء الدقيقة.</w:t>
            </w:r>
          </w:p>
          <w:p w:rsidR="00ED7FBB" w:rsidRPr="00B11648" w:rsidRDefault="00ED7FBB" w:rsidP="00ED7FBB">
            <w:pPr>
              <w:pStyle w:val="a3"/>
              <w:numPr>
                <w:ilvl w:val="0"/>
                <w:numId w:val="4"/>
              </w:numPr>
              <w:spacing w:before="240" w:after="24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سيالة</w:t>
            </w:r>
            <w:proofErr w:type="gramStart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,</w:t>
            </w:r>
            <w:proofErr w:type="gramEnd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ح , عبدالرؤوف 1990. مذكرات في </w:t>
            </w:r>
            <w:proofErr w:type="spellStart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البكتيريولوجيا</w:t>
            </w:r>
            <w:proofErr w:type="spellEnd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العملية.</w:t>
            </w:r>
          </w:p>
          <w:p w:rsidR="00ED7FBB" w:rsidRPr="00B11648" w:rsidRDefault="00ED7FBB" w:rsidP="00ED7FBB">
            <w:pPr>
              <w:pStyle w:val="a3"/>
              <w:numPr>
                <w:ilvl w:val="0"/>
                <w:numId w:val="4"/>
              </w:numPr>
              <w:spacing w:before="240" w:after="24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معارج</w:t>
            </w:r>
            <w:proofErr w:type="gramStart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,</w:t>
            </w:r>
            <w:proofErr w:type="gramEnd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ع , محمد 1997. اسس وراثة الاحياء الدقيقة.</w:t>
            </w:r>
          </w:p>
          <w:p w:rsidR="00ED7FBB" w:rsidRPr="00B11648" w:rsidRDefault="00ED7FBB" w:rsidP="00ED7FBB">
            <w:pPr>
              <w:pStyle w:val="a3"/>
              <w:numPr>
                <w:ilvl w:val="0"/>
                <w:numId w:val="4"/>
              </w:numPr>
              <w:spacing w:before="240" w:after="240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proofErr w:type="spellStart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>الرابطي</w:t>
            </w:r>
            <w:proofErr w:type="spellEnd"/>
            <w:proofErr w:type="gramStart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,</w:t>
            </w:r>
            <w:proofErr w:type="gramEnd"/>
            <w:r w:rsidRPr="00B11648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م , عبدالله 1997. علم الاحياء الدقيقة.</w:t>
            </w:r>
          </w:p>
        </w:tc>
      </w:tr>
      <w:tr w:rsidR="00ED7FBB" w:rsidRPr="00B11648" w:rsidTr="004F5B7A"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D7FBB" w:rsidRPr="00B11648" w:rsidRDefault="00ED7FBB" w:rsidP="004F5B7A">
            <w:pPr>
              <w:spacing w:before="240" w:after="24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ED7FBB" w:rsidRPr="00B11648" w:rsidRDefault="00ED7FBB" w:rsidP="004F5B7A">
            <w:pPr>
              <w:spacing w:before="240" w:after="24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ED7FBB" w:rsidRPr="00B11648" w:rsidRDefault="00ED7FBB" w:rsidP="00B11648">
            <w:pPr>
              <w:spacing w:before="240" w:after="240"/>
              <w:jc w:val="center"/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</w:pPr>
            <w:r w:rsidRPr="00B11648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مواقع </w:t>
            </w:r>
            <w:r w:rsidR="00B11648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النت</w:t>
            </w:r>
          </w:p>
        </w:tc>
        <w:tc>
          <w:tcPr>
            <w:tcW w:w="66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FBB" w:rsidRPr="00B11648" w:rsidRDefault="00B11648" w:rsidP="004F5B7A">
            <w:pPr>
              <w:spacing w:before="240" w:after="24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hyperlink r:id="rId6" w:history="1">
              <w:r w:rsidR="00ED7FBB" w:rsidRPr="00B11648">
                <w:rPr>
                  <w:rFonts w:ascii="Calibri" w:eastAsia="Times New Roman" w:hAnsi="Calibri" w:cs="Calibri"/>
                  <w:b/>
                  <w:bCs/>
                  <w:color w:val="0000FF"/>
                  <w:sz w:val="28"/>
                  <w:szCs w:val="28"/>
                  <w:u w:val="single"/>
                </w:rPr>
                <w:t>www.mayoclinic.org</w:t>
              </w:r>
            </w:hyperlink>
          </w:p>
          <w:p w:rsidR="00ED7FBB" w:rsidRPr="00B11648" w:rsidRDefault="00B11648" w:rsidP="004F5B7A">
            <w:pPr>
              <w:spacing w:before="240" w:after="24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hyperlink r:id="rId7" w:history="1">
              <w:r w:rsidR="00ED7FBB" w:rsidRPr="00B11648">
                <w:rPr>
                  <w:rFonts w:ascii="Calibri" w:eastAsia="Times New Roman" w:hAnsi="Calibri" w:cs="Calibri"/>
                  <w:b/>
                  <w:bCs/>
                  <w:color w:val="0000FF"/>
                  <w:sz w:val="28"/>
                  <w:szCs w:val="28"/>
                  <w:u w:val="single"/>
                </w:rPr>
                <w:t>www.msamanuals.com</w:t>
              </w:r>
            </w:hyperlink>
          </w:p>
          <w:p w:rsidR="00ED7FBB" w:rsidRPr="00B11648" w:rsidRDefault="00B11648" w:rsidP="004F5B7A">
            <w:pPr>
              <w:spacing w:before="240" w:after="24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hyperlink r:id="rId8" w:history="1">
              <w:r w:rsidR="00ED7FBB" w:rsidRPr="00B11648">
                <w:rPr>
                  <w:rFonts w:ascii="Calibri" w:eastAsia="Times New Roman" w:hAnsi="Calibri" w:cs="Calibri"/>
                  <w:b/>
                  <w:bCs/>
                  <w:color w:val="0000FF"/>
                  <w:sz w:val="28"/>
                  <w:szCs w:val="28"/>
                  <w:u w:val="single"/>
                </w:rPr>
                <w:t>www.youm7.com</w:t>
              </w:r>
            </w:hyperlink>
          </w:p>
          <w:p w:rsidR="00ED7FBB" w:rsidRPr="00B11648" w:rsidRDefault="00B11648" w:rsidP="004F5B7A">
            <w:pPr>
              <w:spacing w:before="240" w:after="24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hyperlink r:id="rId9" w:history="1">
              <w:r w:rsidR="00ED7FBB" w:rsidRPr="00B11648">
                <w:rPr>
                  <w:rFonts w:ascii="Calibri" w:eastAsia="Times New Roman" w:hAnsi="Calibri" w:cs="Calibri"/>
                  <w:b/>
                  <w:bCs/>
                  <w:color w:val="0000FF"/>
                  <w:sz w:val="28"/>
                  <w:szCs w:val="28"/>
                  <w:u w:val="single"/>
                </w:rPr>
                <w:t>www.webteb.com</w:t>
              </w:r>
            </w:hyperlink>
          </w:p>
          <w:p w:rsidR="00ED7FBB" w:rsidRPr="00B11648" w:rsidRDefault="00B11648" w:rsidP="004F5B7A">
            <w:pPr>
              <w:spacing w:before="240" w:after="240"/>
              <w:jc w:val="right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hyperlink r:id="rId10" w:history="1">
              <w:r w:rsidR="00ED7FBB" w:rsidRPr="00B11648">
                <w:rPr>
                  <w:rFonts w:ascii="Calibri" w:eastAsia="Times New Roman" w:hAnsi="Calibri" w:cs="Calibri"/>
                  <w:b/>
                  <w:bCs/>
                  <w:color w:val="0000FF"/>
                  <w:sz w:val="28"/>
                  <w:szCs w:val="28"/>
                  <w:u w:val="single"/>
                </w:rPr>
                <w:t>www.bbc.com</w:t>
              </w:r>
            </w:hyperlink>
          </w:p>
          <w:p w:rsidR="00ED7FBB" w:rsidRPr="00B11648" w:rsidRDefault="00B11648" w:rsidP="004F5B7A">
            <w:pPr>
              <w:spacing w:before="240" w:after="240"/>
              <w:jc w:val="right"/>
              <w:rPr>
                <w:rFonts w:ascii="Calibri" w:eastAsia="Times New Roman" w:hAnsi="Calibri" w:cs="Calibri"/>
                <w:b/>
                <w:bCs/>
                <w:sz w:val="32"/>
                <w:szCs w:val="32"/>
                <w:rtl/>
              </w:rPr>
            </w:pPr>
            <w:hyperlink r:id="rId11" w:history="1">
              <w:r w:rsidR="00ED7FBB" w:rsidRPr="00B11648">
                <w:rPr>
                  <w:rFonts w:ascii="Calibri" w:eastAsia="Times New Roman" w:hAnsi="Calibri" w:cs="Calibri"/>
                  <w:b/>
                  <w:bCs/>
                  <w:color w:val="0000FF"/>
                  <w:sz w:val="28"/>
                  <w:szCs w:val="28"/>
                  <w:u w:val="single"/>
                </w:rPr>
                <w:t>www.kacnaf.com</w:t>
              </w:r>
            </w:hyperlink>
          </w:p>
        </w:tc>
      </w:tr>
    </w:tbl>
    <w:p w:rsidR="00ED7FBB" w:rsidRDefault="00ED7FBB" w:rsidP="00ED7FBB">
      <w:pPr>
        <w:jc w:val="center"/>
        <w:rPr>
          <w:b/>
          <w:bCs/>
          <w:sz w:val="32"/>
          <w:szCs w:val="32"/>
          <w:rtl/>
        </w:rPr>
      </w:pPr>
    </w:p>
    <w:p w:rsidR="00ED7FBB" w:rsidRDefault="00ED7FBB" w:rsidP="00ED7FBB">
      <w:pPr>
        <w:jc w:val="center"/>
        <w:rPr>
          <w:b/>
          <w:bCs/>
          <w:sz w:val="32"/>
          <w:szCs w:val="32"/>
          <w:rtl/>
        </w:rPr>
      </w:pPr>
    </w:p>
    <w:p w:rsidR="00ED7FBB" w:rsidRDefault="00ED7FBB" w:rsidP="00ED7FBB">
      <w:pPr>
        <w:jc w:val="center"/>
        <w:rPr>
          <w:b/>
          <w:bCs/>
          <w:sz w:val="32"/>
          <w:szCs w:val="32"/>
          <w:rtl/>
        </w:rPr>
      </w:pPr>
    </w:p>
    <w:p w:rsidR="00B11648" w:rsidRDefault="00B11648" w:rsidP="00ED7FBB">
      <w:pPr>
        <w:jc w:val="center"/>
        <w:rPr>
          <w:b/>
          <w:bCs/>
          <w:sz w:val="32"/>
          <w:szCs w:val="32"/>
          <w:rtl/>
        </w:rPr>
      </w:pPr>
    </w:p>
    <w:p w:rsidR="00ED7FBB" w:rsidRPr="00B11648" w:rsidRDefault="00ED7FBB" w:rsidP="00B11648">
      <w:pPr>
        <w:jc w:val="center"/>
        <w:rPr>
          <w:rFonts w:ascii="Calibri" w:hAnsi="Calibri" w:cs="Calibri"/>
          <w:sz w:val="28"/>
          <w:szCs w:val="28"/>
          <w:rtl/>
        </w:rPr>
      </w:pPr>
      <w:r w:rsidRPr="00B11648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B11648">
        <w:rPr>
          <w:rFonts w:ascii="Calibri" w:hAnsi="Calibri" w:cs="Calibri"/>
          <w:sz w:val="28"/>
          <w:szCs w:val="28"/>
          <w:rtl/>
        </w:rPr>
        <w:t>أ. العارف محمد أحمد عربي.</w:t>
      </w:r>
    </w:p>
    <w:p w:rsidR="00ED7FBB" w:rsidRPr="00B11648" w:rsidRDefault="00ED7FBB" w:rsidP="00B11648">
      <w:pPr>
        <w:jc w:val="center"/>
        <w:rPr>
          <w:rFonts w:ascii="Calibri" w:hAnsi="Calibri" w:cs="Calibri"/>
          <w:sz w:val="28"/>
          <w:szCs w:val="28"/>
          <w:rtl/>
        </w:rPr>
      </w:pPr>
      <w:r w:rsidRPr="00B11648">
        <w:rPr>
          <w:rFonts w:ascii="Calibri" w:hAnsi="Calibri" w:cs="Calibri"/>
          <w:b/>
          <w:bCs/>
          <w:sz w:val="28"/>
          <w:szCs w:val="28"/>
          <w:rtl/>
        </w:rPr>
        <w:t>منسق البرنامج</w:t>
      </w:r>
      <w:r w:rsidRPr="00B11648">
        <w:rPr>
          <w:rFonts w:ascii="Calibri" w:hAnsi="Calibri" w:cs="Calibri"/>
          <w:sz w:val="28"/>
          <w:szCs w:val="28"/>
          <w:rtl/>
        </w:rPr>
        <w:t xml:space="preserve">: أ. إيمان حسين محمد علي </w:t>
      </w:r>
      <w:proofErr w:type="spellStart"/>
      <w:r w:rsidRPr="00B11648">
        <w:rPr>
          <w:rFonts w:ascii="Calibri" w:hAnsi="Calibri" w:cs="Calibri"/>
          <w:sz w:val="28"/>
          <w:szCs w:val="28"/>
          <w:rtl/>
        </w:rPr>
        <w:t>باوه</w:t>
      </w:r>
      <w:proofErr w:type="spellEnd"/>
      <w:r w:rsidRPr="00B11648">
        <w:rPr>
          <w:rFonts w:ascii="Calibri" w:hAnsi="Calibri" w:cs="Calibri"/>
          <w:sz w:val="28"/>
          <w:szCs w:val="28"/>
          <w:rtl/>
        </w:rPr>
        <w:t>.</w:t>
      </w:r>
    </w:p>
    <w:p w:rsidR="00ED7FBB" w:rsidRPr="00B11648" w:rsidRDefault="00ED7FBB" w:rsidP="00B1164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11648">
        <w:rPr>
          <w:rFonts w:ascii="Calibri" w:hAnsi="Calibri" w:cs="Calibri"/>
          <w:b/>
          <w:bCs/>
          <w:sz w:val="28"/>
          <w:szCs w:val="28"/>
          <w:rtl/>
        </w:rPr>
        <w:t xml:space="preserve">رئيس قسم الجودة: </w:t>
      </w:r>
      <w:r w:rsidRPr="00B11648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Pr="00B11648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Pr="00B11648">
        <w:rPr>
          <w:rFonts w:ascii="Calibri" w:hAnsi="Calibri" w:cs="Calibri"/>
          <w:sz w:val="28"/>
          <w:szCs w:val="28"/>
          <w:rtl/>
        </w:rPr>
        <w:t xml:space="preserve"> سعد.</w:t>
      </w:r>
    </w:p>
    <w:sectPr w:rsidR="00ED7FBB" w:rsidRPr="00B11648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653C3"/>
    <w:multiLevelType w:val="hybridMultilevel"/>
    <w:tmpl w:val="3F40F210"/>
    <w:lvl w:ilvl="0" w:tplc="09B6F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BB"/>
    <w:rsid w:val="000409CC"/>
    <w:rsid w:val="00670D90"/>
    <w:rsid w:val="00693822"/>
    <w:rsid w:val="006C6228"/>
    <w:rsid w:val="009A5082"/>
    <w:rsid w:val="00A85633"/>
    <w:rsid w:val="00B11648"/>
    <w:rsid w:val="00E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6473CD-7D0D-4E0A-8E6E-200DB58E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FBB"/>
    <w:pPr>
      <w:ind w:left="720"/>
      <w:contextualSpacing/>
    </w:pPr>
  </w:style>
  <w:style w:type="table" w:styleId="a4">
    <w:name w:val="Table Grid"/>
    <w:basedOn w:val="a1"/>
    <w:uiPriority w:val="59"/>
    <w:rsid w:val="00ED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m7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amanual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oclinic.org" TargetMode="External"/><Relationship Id="rId11" Type="http://schemas.openxmlformats.org/officeDocument/2006/relationships/hyperlink" Target="http://www.kacnaf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b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teb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4</cp:revision>
  <dcterms:created xsi:type="dcterms:W3CDTF">2022-06-06T00:12:00Z</dcterms:created>
  <dcterms:modified xsi:type="dcterms:W3CDTF">2022-06-08T22:35:00Z</dcterms:modified>
</cp:coreProperties>
</file>