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8EE" w:rsidRPr="00DA7B24" w:rsidRDefault="00DA7B24" w:rsidP="00DA7B24">
      <w:pPr>
        <w:jc w:val="center"/>
        <w:rPr>
          <w:rFonts w:ascii="Calibri" w:hAnsi="Calibri" w:cs="Calibri"/>
        </w:rPr>
      </w:pPr>
      <w:r w:rsidRPr="00DA7B24">
        <w:rPr>
          <w:rFonts w:ascii="Calibri" w:hAnsi="Calibri" w:cs="Calibri"/>
          <w:noProof/>
        </w:rPr>
        <w:drawing>
          <wp:inline distT="0" distB="0" distL="0" distR="0" wp14:anchorId="5558BBFD" wp14:editId="4830B97E">
            <wp:extent cx="2164080" cy="1847215"/>
            <wp:effectExtent l="0" t="0" r="0" b="0"/>
            <wp:docPr id="2" name="صورة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28EE" w:rsidRPr="00DA7B24" w:rsidRDefault="00A028EE" w:rsidP="00A028EE">
      <w:pPr>
        <w:jc w:val="center"/>
        <w:rPr>
          <w:rFonts w:ascii="Calibri" w:hAnsi="Calibri" w:cs="Calibri"/>
          <w:b/>
          <w:bCs/>
          <w:sz w:val="32"/>
          <w:szCs w:val="32"/>
          <w:rtl/>
        </w:rPr>
      </w:pPr>
      <w:r w:rsidRPr="00DA7B24">
        <w:rPr>
          <w:rFonts w:ascii="Calibri" w:hAnsi="Calibri" w:cs="Calibri"/>
          <w:b/>
          <w:bCs/>
          <w:sz w:val="32"/>
          <w:szCs w:val="32"/>
          <w:rtl/>
        </w:rPr>
        <w:t>كلية التقنية الطبية / مرزق</w:t>
      </w:r>
    </w:p>
    <w:p w:rsidR="00A028EE" w:rsidRPr="00DA7B24" w:rsidRDefault="00A028EE" w:rsidP="00081A8C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DA7B24">
        <w:rPr>
          <w:rFonts w:ascii="Calibri" w:hAnsi="Calibri" w:cs="Calibri"/>
          <w:b/>
          <w:bCs/>
          <w:sz w:val="32"/>
          <w:szCs w:val="32"/>
          <w:rtl/>
        </w:rPr>
        <w:t>نموذج توصيف مقرر دراسي</w:t>
      </w:r>
    </w:p>
    <w:tbl>
      <w:tblPr>
        <w:bidiVisual/>
        <w:tblW w:w="9145" w:type="dxa"/>
        <w:tblInd w:w="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29"/>
        <w:gridCol w:w="4349"/>
      </w:tblGrid>
      <w:tr w:rsidR="00A028EE" w:rsidRPr="00DA7B24" w:rsidTr="00DA7B24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028EE" w:rsidRPr="00DA7B24" w:rsidRDefault="00A028EE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DA7B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4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028EE" w:rsidRPr="00DA7B24" w:rsidRDefault="00A028EE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اسم المقرر ورمزه</w:t>
            </w:r>
          </w:p>
        </w:tc>
        <w:tc>
          <w:tcPr>
            <w:tcW w:w="4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28EE" w:rsidRPr="00DA7B24" w:rsidRDefault="00A028EE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جودة وسلامة الأغذية </w:t>
            </w:r>
            <w:r w:rsidRPr="00DA7B2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PH 806</w:t>
            </w:r>
          </w:p>
        </w:tc>
      </w:tr>
      <w:tr w:rsidR="00A028EE" w:rsidRPr="00DA7B24" w:rsidTr="00DA7B24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028EE" w:rsidRPr="00DA7B24" w:rsidRDefault="00A028EE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DA7B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4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028EE" w:rsidRPr="00DA7B24" w:rsidRDefault="00A028EE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DA7B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منسق المقرر</w:t>
            </w:r>
          </w:p>
        </w:tc>
        <w:tc>
          <w:tcPr>
            <w:tcW w:w="4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28EE" w:rsidRPr="00DA7B24" w:rsidRDefault="00A028EE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أ. إيمان حسين محمد علي </w:t>
            </w:r>
            <w:proofErr w:type="spellStart"/>
            <w:r w:rsidRPr="00DA7B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باوه</w:t>
            </w:r>
            <w:proofErr w:type="spellEnd"/>
          </w:p>
        </w:tc>
      </w:tr>
      <w:tr w:rsidR="00A028EE" w:rsidRPr="00DA7B24" w:rsidTr="00DA7B24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028EE" w:rsidRPr="00DA7B24" w:rsidRDefault="00A028EE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DA7B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4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028EE" w:rsidRPr="00DA7B24" w:rsidRDefault="00A028EE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القسم / الشعبة التي تقدم البرنامج</w:t>
            </w:r>
          </w:p>
        </w:tc>
        <w:tc>
          <w:tcPr>
            <w:tcW w:w="4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28EE" w:rsidRPr="00DA7B24" w:rsidRDefault="00A028EE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>قسم الصحة العامة</w:t>
            </w:r>
          </w:p>
        </w:tc>
      </w:tr>
      <w:tr w:rsidR="00A028EE" w:rsidRPr="00DA7B24" w:rsidTr="00DA7B24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028EE" w:rsidRPr="00DA7B24" w:rsidRDefault="00A028EE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DA7B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4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028EE" w:rsidRPr="00DA7B24" w:rsidRDefault="00A028EE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الأقسام العلمية ذات العلاقة بالبرنامج</w:t>
            </w:r>
          </w:p>
        </w:tc>
        <w:tc>
          <w:tcPr>
            <w:tcW w:w="4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28EE" w:rsidRPr="00DA7B24" w:rsidRDefault="00A028EE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>لا يوجد</w:t>
            </w:r>
          </w:p>
        </w:tc>
      </w:tr>
      <w:tr w:rsidR="00A028EE" w:rsidRPr="00DA7B24" w:rsidTr="00DA7B24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028EE" w:rsidRPr="00DA7B24" w:rsidRDefault="00A028EE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DA7B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4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028EE" w:rsidRPr="00DA7B24" w:rsidRDefault="00A028EE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الساعات الدراسية للمقرر</w:t>
            </w:r>
          </w:p>
        </w:tc>
        <w:tc>
          <w:tcPr>
            <w:tcW w:w="4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28EE" w:rsidRPr="00DA7B24" w:rsidRDefault="00A028EE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>50 ساعة دراسية</w:t>
            </w:r>
          </w:p>
        </w:tc>
      </w:tr>
      <w:tr w:rsidR="00A028EE" w:rsidRPr="00DA7B24" w:rsidTr="00DA7B24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028EE" w:rsidRPr="00DA7B24" w:rsidRDefault="00A028EE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DA7B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6</w:t>
            </w:r>
          </w:p>
        </w:tc>
        <w:tc>
          <w:tcPr>
            <w:tcW w:w="4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028EE" w:rsidRPr="00DA7B24" w:rsidRDefault="00A028EE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اللغة المستخدمة في العملية التعليمية</w:t>
            </w:r>
          </w:p>
        </w:tc>
        <w:tc>
          <w:tcPr>
            <w:tcW w:w="4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28EE" w:rsidRPr="00DA7B24" w:rsidRDefault="00A028EE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>اللغة العربية</w:t>
            </w:r>
          </w:p>
        </w:tc>
      </w:tr>
      <w:tr w:rsidR="00A028EE" w:rsidRPr="00DA7B24" w:rsidTr="00DA7B24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028EE" w:rsidRPr="00DA7B24" w:rsidRDefault="00A028EE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DA7B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7</w:t>
            </w:r>
          </w:p>
        </w:tc>
        <w:tc>
          <w:tcPr>
            <w:tcW w:w="4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028EE" w:rsidRPr="00DA7B24" w:rsidRDefault="00A028EE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السنة الدراسية / الفصل الدراسي</w:t>
            </w:r>
          </w:p>
        </w:tc>
        <w:tc>
          <w:tcPr>
            <w:tcW w:w="4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28EE" w:rsidRPr="00DA7B24" w:rsidRDefault="00A028EE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>الفصل الدراسي الثامن</w:t>
            </w:r>
          </w:p>
        </w:tc>
      </w:tr>
      <w:tr w:rsidR="00A028EE" w:rsidRPr="00DA7B24" w:rsidTr="00DA7B24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028EE" w:rsidRPr="00DA7B24" w:rsidRDefault="00A028EE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DA7B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8</w:t>
            </w:r>
          </w:p>
        </w:tc>
        <w:tc>
          <w:tcPr>
            <w:tcW w:w="4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028EE" w:rsidRPr="00DA7B24" w:rsidRDefault="00A028EE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تاريخ وجهة اعتماد المقرر</w:t>
            </w:r>
          </w:p>
        </w:tc>
        <w:tc>
          <w:tcPr>
            <w:tcW w:w="4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28EE" w:rsidRPr="00DA7B24" w:rsidRDefault="00A028EE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2011/ 2012 </w:t>
            </w:r>
            <w:proofErr w:type="gramStart"/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-  </w:t>
            </w:r>
            <w:proofErr w:type="gramEnd"/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جامعة سبها</w:t>
            </w:r>
          </w:p>
        </w:tc>
      </w:tr>
    </w:tbl>
    <w:p w:rsidR="00A028EE" w:rsidRPr="00DA7B24" w:rsidRDefault="00A028EE" w:rsidP="00A028EE">
      <w:pPr>
        <w:rPr>
          <w:rFonts w:ascii="Calibri" w:hAnsi="Calibri" w:cs="Calibri"/>
          <w:b/>
          <w:bCs/>
          <w:sz w:val="32"/>
          <w:szCs w:val="32"/>
          <w:rtl/>
        </w:rPr>
      </w:pPr>
    </w:p>
    <w:p w:rsidR="00A028EE" w:rsidRPr="00DA7B24" w:rsidRDefault="00A028EE" w:rsidP="00DA7B24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DA7B24">
        <w:rPr>
          <w:rFonts w:ascii="Calibri" w:eastAsia="Times New Roman" w:hAnsi="Calibri" w:cs="Calibri"/>
          <w:b/>
          <w:bCs/>
          <w:sz w:val="32"/>
          <w:szCs w:val="32"/>
          <w:rtl/>
        </w:rPr>
        <w:t>أهداف المقرر</w:t>
      </w:r>
    </w:p>
    <w:p w:rsidR="00A028EE" w:rsidRPr="00DA7B24" w:rsidRDefault="00A028EE" w:rsidP="00A028EE">
      <w:pPr>
        <w:numPr>
          <w:ilvl w:val="0"/>
          <w:numId w:val="4"/>
        </w:numPr>
        <w:tabs>
          <w:tab w:val="left" w:pos="515"/>
        </w:tabs>
        <w:spacing w:after="0"/>
        <w:ind w:left="958" w:hanging="425"/>
        <w:jc w:val="both"/>
        <w:rPr>
          <w:rFonts w:ascii="Calibri" w:eastAsia="Times New Roman" w:hAnsi="Calibri" w:cs="Calibri"/>
          <w:sz w:val="28"/>
          <w:szCs w:val="28"/>
        </w:rPr>
      </w:pPr>
      <w:r w:rsidRPr="00DA7B24">
        <w:rPr>
          <w:rFonts w:ascii="Calibri" w:eastAsia="Times New Roman" w:hAnsi="Calibri" w:cs="Calibri"/>
          <w:sz w:val="28"/>
          <w:szCs w:val="28"/>
          <w:rtl/>
        </w:rPr>
        <w:t>التعرف على التعاريف والمصطلحات الخاصة بجودة وسلامة الأغذية.</w:t>
      </w:r>
    </w:p>
    <w:p w:rsidR="00A028EE" w:rsidRPr="00DA7B24" w:rsidRDefault="00A028EE" w:rsidP="00A028EE">
      <w:pPr>
        <w:numPr>
          <w:ilvl w:val="0"/>
          <w:numId w:val="4"/>
        </w:numPr>
        <w:tabs>
          <w:tab w:val="left" w:pos="515"/>
        </w:tabs>
        <w:spacing w:after="0"/>
        <w:ind w:left="958" w:hanging="425"/>
        <w:jc w:val="both"/>
        <w:rPr>
          <w:rFonts w:ascii="Calibri" w:eastAsia="Times New Roman" w:hAnsi="Calibri" w:cs="Calibri"/>
          <w:sz w:val="28"/>
          <w:szCs w:val="28"/>
        </w:rPr>
      </w:pPr>
      <w:r w:rsidRPr="00DA7B24">
        <w:rPr>
          <w:rFonts w:ascii="Calibri" w:eastAsia="Times New Roman" w:hAnsi="Calibri" w:cs="Calibri"/>
          <w:sz w:val="28"/>
          <w:szCs w:val="28"/>
          <w:rtl/>
        </w:rPr>
        <w:t xml:space="preserve">التعرف على التلوث الغذائي ومصادره </w:t>
      </w:r>
    </w:p>
    <w:p w:rsidR="00A028EE" w:rsidRPr="00DA7B24" w:rsidRDefault="00A028EE" w:rsidP="00A028EE">
      <w:pPr>
        <w:numPr>
          <w:ilvl w:val="0"/>
          <w:numId w:val="4"/>
        </w:numPr>
        <w:tabs>
          <w:tab w:val="left" w:pos="515"/>
        </w:tabs>
        <w:spacing w:after="0"/>
        <w:ind w:left="958" w:hanging="425"/>
        <w:jc w:val="both"/>
        <w:rPr>
          <w:rFonts w:ascii="Calibri" w:eastAsia="Times New Roman" w:hAnsi="Calibri" w:cs="Calibri"/>
          <w:sz w:val="28"/>
          <w:szCs w:val="28"/>
        </w:rPr>
      </w:pPr>
      <w:r w:rsidRPr="00DA7B24">
        <w:rPr>
          <w:rFonts w:ascii="Calibri" w:eastAsia="Times New Roman" w:hAnsi="Calibri" w:cs="Calibri"/>
          <w:sz w:val="28"/>
          <w:szCs w:val="28"/>
          <w:rtl/>
        </w:rPr>
        <w:t>التعرف على التسمم الغذائي ومصادره.</w:t>
      </w:r>
    </w:p>
    <w:p w:rsidR="00A028EE" w:rsidRPr="00DA7B24" w:rsidRDefault="00A028EE" w:rsidP="00A028EE">
      <w:pPr>
        <w:numPr>
          <w:ilvl w:val="0"/>
          <w:numId w:val="4"/>
        </w:numPr>
        <w:tabs>
          <w:tab w:val="left" w:pos="515"/>
        </w:tabs>
        <w:spacing w:after="0"/>
        <w:ind w:left="958" w:hanging="425"/>
        <w:jc w:val="both"/>
        <w:rPr>
          <w:rFonts w:ascii="Calibri" w:eastAsia="Times New Roman" w:hAnsi="Calibri" w:cs="Calibri"/>
          <w:sz w:val="28"/>
          <w:szCs w:val="28"/>
        </w:rPr>
      </w:pPr>
      <w:r w:rsidRPr="00DA7B24">
        <w:rPr>
          <w:rFonts w:ascii="Calibri" w:eastAsia="Times New Roman" w:hAnsi="Calibri" w:cs="Calibri"/>
          <w:sz w:val="28"/>
          <w:szCs w:val="28"/>
          <w:rtl/>
        </w:rPr>
        <w:t xml:space="preserve">التعرف على مفهوم فساد </w:t>
      </w:r>
      <w:proofErr w:type="gramStart"/>
      <w:r w:rsidRPr="00DA7B24">
        <w:rPr>
          <w:rFonts w:ascii="Calibri" w:eastAsia="Times New Roman" w:hAnsi="Calibri" w:cs="Calibri"/>
          <w:sz w:val="28"/>
          <w:szCs w:val="28"/>
          <w:rtl/>
        </w:rPr>
        <w:t>الأغذية,</w:t>
      </w:r>
      <w:proofErr w:type="gramEnd"/>
      <w:r w:rsidRPr="00DA7B24">
        <w:rPr>
          <w:rFonts w:ascii="Calibri" w:eastAsia="Times New Roman" w:hAnsi="Calibri" w:cs="Calibri"/>
          <w:sz w:val="28"/>
          <w:szCs w:val="28"/>
          <w:rtl/>
        </w:rPr>
        <w:t xml:space="preserve"> والمنتجات الغذائية المعرضة لفساد الأغذية.</w:t>
      </w:r>
    </w:p>
    <w:p w:rsidR="00A028EE" w:rsidRPr="00DA7B24" w:rsidRDefault="00A028EE" w:rsidP="00A028EE">
      <w:pPr>
        <w:numPr>
          <w:ilvl w:val="0"/>
          <w:numId w:val="4"/>
        </w:numPr>
        <w:tabs>
          <w:tab w:val="left" w:pos="515"/>
        </w:tabs>
        <w:spacing w:after="0"/>
        <w:ind w:left="958" w:hanging="425"/>
        <w:jc w:val="both"/>
        <w:rPr>
          <w:rFonts w:ascii="Calibri" w:eastAsia="Times New Roman" w:hAnsi="Calibri" w:cs="Calibri"/>
          <w:sz w:val="28"/>
          <w:szCs w:val="28"/>
        </w:rPr>
      </w:pPr>
      <w:r w:rsidRPr="00DA7B24">
        <w:rPr>
          <w:rFonts w:ascii="Calibri" w:eastAsia="Times New Roman" w:hAnsi="Calibri" w:cs="Calibri"/>
          <w:sz w:val="28"/>
          <w:szCs w:val="28"/>
          <w:rtl/>
        </w:rPr>
        <w:t>التعرف على الطرق السليمة لحفظ الأغذية.</w:t>
      </w:r>
    </w:p>
    <w:p w:rsidR="00A028EE" w:rsidRPr="00DA7B24" w:rsidRDefault="00A028EE" w:rsidP="00A028EE">
      <w:pPr>
        <w:numPr>
          <w:ilvl w:val="0"/>
          <w:numId w:val="4"/>
        </w:numPr>
        <w:tabs>
          <w:tab w:val="left" w:pos="515"/>
        </w:tabs>
        <w:spacing w:after="0"/>
        <w:ind w:left="958" w:hanging="425"/>
        <w:jc w:val="both"/>
        <w:rPr>
          <w:rFonts w:ascii="Calibri" w:eastAsia="Times New Roman" w:hAnsi="Calibri" w:cs="Calibri"/>
          <w:sz w:val="28"/>
          <w:szCs w:val="28"/>
        </w:rPr>
      </w:pPr>
      <w:r w:rsidRPr="00DA7B24">
        <w:rPr>
          <w:rFonts w:ascii="Calibri" w:eastAsia="Times New Roman" w:hAnsi="Calibri" w:cs="Calibri"/>
          <w:sz w:val="28"/>
          <w:szCs w:val="28"/>
          <w:rtl/>
        </w:rPr>
        <w:t>التعرف على الجهات المسؤولة عن سلامة الغذاء.</w:t>
      </w:r>
    </w:p>
    <w:p w:rsidR="00A028EE" w:rsidRPr="00DA7B24" w:rsidRDefault="00A028EE" w:rsidP="00A028EE">
      <w:pPr>
        <w:numPr>
          <w:ilvl w:val="0"/>
          <w:numId w:val="4"/>
        </w:numPr>
        <w:tabs>
          <w:tab w:val="left" w:pos="515"/>
        </w:tabs>
        <w:spacing w:after="240"/>
        <w:ind w:left="958" w:hanging="425"/>
        <w:jc w:val="both"/>
        <w:rPr>
          <w:rFonts w:ascii="Calibri" w:eastAsia="Times New Roman" w:hAnsi="Calibri" w:cs="Calibri"/>
          <w:sz w:val="28"/>
          <w:szCs w:val="28"/>
        </w:rPr>
      </w:pPr>
      <w:r w:rsidRPr="00DA7B24">
        <w:rPr>
          <w:rFonts w:ascii="Calibri" w:eastAsia="Times New Roman" w:hAnsi="Calibri" w:cs="Calibri"/>
          <w:sz w:val="28"/>
          <w:szCs w:val="28"/>
          <w:rtl/>
        </w:rPr>
        <w:t xml:space="preserve">التعرف على المخاطر من خلال استخدام برنامج نظام </w:t>
      </w:r>
      <w:proofErr w:type="spellStart"/>
      <w:r w:rsidRPr="00DA7B24">
        <w:rPr>
          <w:rFonts w:ascii="Calibri" w:eastAsia="Times New Roman" w:hAnsi="Calibri" w:cs="Calibri"/>
          <w:sz w:val="28"/>
          <w:szCs w:val="28"/>
          <w:rtl/>
        </w:rPr>
        <w:t>الهاسب</w:t>
      </w:r>
      <w:proofErr w:type="spellEnd"/>
      <w:r w:rsidRPr="00DA7B24">
        <w:rPr>
          <w:rFonts w:ascii="Calibri" w:eastAsia="Times New Roman" w:hAnsi="Calibri" w:cs="Calibri"/>
          <w:sz w:val="28"/>
          <w:szCs w:val="28"/>
          <w:rtl/>
        </w:rPr>
        <w:t xml:space="preserve"> </w:t>
      </w:r>
      <w:r w:rsidRPr="00DA7B24">
        <w:rPr>
          <w:rFonts w:ascii="Calibri" w:eastAsia="Times New Roman" w:hAnsi="Calibri" w:cs="Calibri"/>
          <w:sz w:val="28"/>
          <w:szCs w:val="28"/>
        </w:rPr>
        <w:t>HACCP</w:t>
      </w:r>
      <w:r w:rsidRPr="00DA7B24">
        <w:rPr>
          <w:rFonts w:ascii="Calibri" w:eastAsia="Times New Roman" w:hAnsi="Calibri" w:cs="Calibri"/>
          <w:sz w:val="28"/>
          <w:szCs w:val="28"/>
          <w:rtl/>
        </w:rPr>
        <w:t xml:space="preserve"> وذلك لضمان جودة وسلامة الغذاء.</w:t>
      </w:r>
    </w:p>
    <w:p w:rsidR="00C25984" w:rsidRPr="00DA7B24" w:rsidRDefault="00DA7B24" w:rsidP="00A028EE">
      <w:pPr>
        <w:tabs>
          <w:tab w:val="left" w:pos="515"/>
        </w:tabs>
        <w:spacing w:after="240"/>
        <w:jc w:val="both"/>
        <w:rPr>
          <w:rFonts w:ascii="Calibri" w:eastAsia="Times New Roman" w:hAnsi="Calibri" w:cs="Calibri"/>
          <w:sz w:val="28"/>
          <w:szCs w:val="28"/>
          <w:rtl/>
        </w:rPr>
      </w:pPr>
    </w:p>
    <w:p w:rsidR="00C25984" w:rsidRPr="00DA7B24" w:rsidRDefault="00DA7B24" w:rsidP="00A028EE">
      <w:pPr>
        <w:tabs>
          <w:tab w:val="left" w:pos="515"/>
        </w:tabs>
        <w:spacing w:after="240"/>
        <w:jc w:val="both"/>
        <w:rPr>
          <w:rFonts w:ascii="Calibri" w:eastAsia="Times New Roman" w:hAnsi="Calibri" w:cs="Calibri"/>
          <w:sz w:val="28"/>
          <w:szCs w:val="28"/>
          <w:rtl/>
        </w:rPr>
      </w:pPr>
    </w:p>
    <w:p w:rsidR="00A028EE" w:rsidRPr="00DA7B24" w:rsidRDefault="00A028EE" w:rsidP="00DA7B24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DA7B24">
        <w:rPr>
          <w:rFonts w:ascii="Calibri" w:eastAsia="Times New Roman" w:hAnsi="Calibri" w:cs="Calibri"/>
          <w:b/>
          <w:bCs/>
          <w:sz w:val="32"/>
          <w:szCs w:val="32"/>
          <w:rtl/>
        </w:rPr>
        <w:lastRenderedPageBreak/>
        <w:t>محتوى المقرر</w:t>
      </w:r>
    </w:p>
    <w:tbl>
      <w:tblPr>
        <w:bidiVisual/>
        <w:tblW w:w="9923" w:type="dxa"/>
        <w:tblInd w:w="-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8"/>
        <w:gridCol w:w="1417"/>
        <w:gridCol w:w="993"/>
        <w:gridCol w:w="992"/>
        <w:gridCol w:w="993"/>
      </w:tblGrid>
      <w:tr w:rsidR="00A028EE" w:rsidRPr="00DA7B24" w:rsidTr="00DA7B24">
        <w:trPr>
          <w:trHeight w:hRule="exact" w:val="1102"/>
        </w:trPr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028EE" w:rsidRPr="00DA7B24" w:rsidRDefault="00A028EE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الموضوع العلمي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028EE" w:rsidRPr="00DA7B24" w:rsidRDefault="00A028EE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028EE" w:rsidRPr="00DA7B24" w:rsidRDefault="00A028EE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محاضرة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028EE" w:rsidRPr="00DA7B24" w:rsidRDefault="00A028EE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معمل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028EE" w:rsidRPr="00DA7B24" w:rsidRDefault="00A028EE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تمارين</w:t>
            </w:r>
          </w:p>
        </w:tc>
      </w:tr>
      <w:tr w:rsidR="00A028EE" w:rsidRPr="00DA7B24" w:rsidTr="004F5B7A">
        <w:trPr>
          <w:trHeight w:hRule="exact" w:val="1561"/>
        </w:trPr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8EE" w:rsidRPr="00DA7B24" w:rsidRDefault="00A028EE" w:rsidP="00DA7B24">
            <w:pPr>
              <w:spacing w:after="0"/>
              <w:ind w:left="10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تعاريف ومصطلحات خاصة بسلامة الغذاء – تعاريف ومصطلحات لها علاقة بالشؤون الصحية الغذائية – تعاريف ومصطلحات نظام </w:t>
            </w:r>
            <w:proofErr w:type="spellStart"/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>الهاسب</w:t>
            </w:r>
            <w:proofErr w:type="spellEnd"/>
            <w:r w:rsidR="00DA7B24">
              <w:rPr>
                <w:rFonts w:ascii="Calibri" w:eastAsia="Times New Roman" w:hAnsi="Calibri" w:cs="Calibri" w:hint="cs"/>
                <w:sz w:val="28"/>
                <w:szCs w:val="28"/>
                <w:rtl/>
              </w:rPr>
              <w:t xml:space="preserve"> </w:t>
            </w:r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>– تعاريف ومصطلحات تقييم وتحليل المخاطر.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8EE" w:rsidRPr="00DA7B24" w:rsidRDefault="00A028EE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A028EE" w:rsidRPr="00DA7B24" w:rsidRDefault="00A028EE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</w:tr>
      <w:tr w:rsidR="00A028EE" w:rsidRPr="00DA7B24" w:rsidTr="004F5B7A">
        <w:trPr>
          <w:trHeight w:hRule="exact" w:val="2420"/>
        </w:trPr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8EE" w:rsidRPr="00DA7B24" w:rsidRDefault="00A028EE" w:rsidP="004F5B7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>تعريف التلوث الغذائي، أنواع التلوث الغذائي (التلوث الغذائي الطبيعي – التلوث الغذائي الإشعاعي – التلوث الغذائي الكيميائي – التلوث الغذائي البيولوجي).</w:t>
            </w:r>
          </w:p>
          <w:p w:rsidR="00A028EE" w:rsidRPr="00DA7B24" w:rsidRDefault="00A028EE" w:rsidP="004F5B7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>تعريف التسمم الغذائي، مسببات التسمم الغذائي، أهم المنتجات الغذائية الشائعة لحدوث التسمم الغذائي.</w:t>
            </w:r>
          </w:p>
          <w:p w:rsidR="00A028EE" w:rsidRPr="00DA7B24" w:rsidRDefault="00A028EE" w:rsidP="004F5B7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أولا: التسمم الغذائي الطبيعي: (المصادر النباتية – مصادر الكائنات البحرية – مصادر الفطريات – </w:t>
            </w:r>
            <w:proofErr w:type="spellStart"/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>إعتلال</w:t>
            </w:r>
            <w:proofErr w:type="spellEnd"/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الأيض).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>5</w:t>
            </w:r>
          </w:p>
          <w:p w:rsidR="00A028EE" w:rsidRPr="00DA7B24" w:rsidRDefault="00A028EE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  <w:p w:rsidR="00A028EE" w:rsidRPr="00DA7B24" w:rsidRDefault="00A028EE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  <w:p w:rsidR="00A028EE" w:rsidRPr="00DA7B24" w:rsidRDefault="00A028EE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A028EE" w:rsidRPr="00DA7B24" w:rsidTr="004F5B7A">
        <w:trPr>
          <w:trHeight w:hRule="exact" w:val="2433"/>
        </w:trPr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028EE" w:rsidRPr="00DA7B24" w:rsidRDefault="00A028EE" w:rsidP="004F5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DA7B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ثانيا: التسمم الغذائي الكيميائي: </w:t>
            </w:r>
          </w:p>
          <w:p w:rsidR="00A028EE" w:rsidRPr="00DA7B24" w:rsidRDefault="00A028EE" w:rsidP="004F5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>تعريف التسمم الغذائي الكيميائي، مصادر المواد الكيميائية التي تحدث تسمما للغذاء (بقايا المبيدات – المعادن الثقيبة – متبقيات الأسمدة والمخصبات الزراعية – بقايا العقاقير الطبية – المواد المضافة للأغذية – مواد التعبئة والتغليف – أوعية الطهي) وذلك من ناحية التعرف عليها ومعرفة الآثار السمية التي تسببها هذه المواد الكيميائية.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>5</w:t>
            </w: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  <w:tr w:rsidR="00A028EE" w:rsidRPr="00DA7B24" w:rsidTr="004F5B7A">
        <w:trPr>
          <w:trHeight w:hRule="exact" w:val="1680"/>
        </w:trPr>
        <w:tc>
          <w:tcPr>
            <w:tcW w:w="55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8EE" w:rsidRPr="00DA7B24" w:rsidRDefault="00A028EE" w:rsidP="004F5B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DA7B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ثالثا التسمم الغذائي البيولوجي:</w:t>
            </w:r>
          </w:p>
          <w:p w:rsidR="00A028EE" w:rsidRPr="00DA7B24" w:rsidRDefault="00A028EE" w:rsidP="004F5B7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>تعريف التسمم الغذائي البيولوجي، كيفية حدوث التسمم الغذائي البيولوجي، مصادر التسمم الغذائي البيولوجي (التسمم البكتيري – التسمم الفطري – التسمم الفيروسي – التسمم الطفيلي)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  <w:tr w:rsidR="00A028EE" w:rsidRPr="00DA7B24" w:rsidTr="004F5B7A">
        <w:trPr>
          <w:trHeight w:hRule="exact" w:val="1724"/>
        </w:trPr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8EE" w:rsidRPr="00DA7B24" w:rsidRDefault="00A028EE" w:rsidP="004F5B7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DA7B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فساد الأغذية:</w:t>
            </w:r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تعريف فساد الأغذية، معايير الحكم على صلاحية الغذاء، تقسيم المواد الغذائية حسب قابليتها للفساد، عوامل فساد الأغذية، الفساد بواسطة الأحياء الدقيقة (الجراثيم – فطريات العفن – الخمائر)، العوامل المؤثرة في نمو الأحياء الدقيقة في الأغذية.</w:t>
            </w:r>
          </w:p>
          <w:p w:rsidR="00A028EE" w:rsidRPr="00DA7B24" w:rsidRDefault="00A028EE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  <w:tr w:rsidR="00A028EE" w:rsidRPr="00DA7B24" w:rsidTr="004F5B7A">
        <w:trPr>
          <w:trHeight w:hRule="exact" w:val="1422"/>
        </w:trPr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8EE" w:rsidRPr="00DA7B24" w:rsidRDefault="00A028EE" w:rsidP="004F5B7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>المنتجات الغذائية المعرضة لفساد الأغذية (فساد اللحوم – فساد منتجات الألبان – فساد الخضروات والفواكه – فساد السكر والمحليات – فساد الحبوب ومنتجاتها – فساد العصائر والمشروبات – فساد المعلبات).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  <w:tr w:rsidR="00A028EE" w:rsidRPr="00DA7B24" w:rsidTr="00DA7B24">
        <w:trPr>
          <w:trHeight w:hRule="exact" w:val="1873"/>
        </w:trPr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8EE" w:rsidRPr="00DA7B24" w:rsidRDefault="00A028EE" w:rsidP="004F5B7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DA7B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lastRenderedPageBreak/>
              <w:t>حفظ الأغذية:</w:t>
            </w:r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(مقدمة – الهدف من حفظ الأغذية – طرق حفظ الأغذية)</w:t>
            </w:r>
          </w:p>
          <w:p w:rsidR="00A028EE" w:rsidRPr="00DA7B24" w:rsidRDefault="00A028EE" w:rsidP="004F5B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</w:t>
            </w:r>
            <w:r w:rsidRPr="00DA7B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أ. طرق الحفظ المؤقتة للأغذية:</w:t>
            </w:r>
          </w:p>
          <w:p w:rsidR="00A028EE" w:rsidRPr="00DA7B24" w:rsidRDefault="00A028EE" w:rsidP="004F5B7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(التمليح – التسكير – المواد الحافظة الكيميائية – التبريد – البسترة – التعقيم </w:t>
            </w:r>
            <w:proofErr w:type="gramStart"/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- </w:t>
            </w:r>
            <w:proofErr w:type="spellStart"/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>التشعيع</w:t>
            </w:r>
            <w:proofErr w:type="spellEnd"/>
            <w:proofErr w:type="gramEnd"/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>).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>5</w:t>
            </w: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  <w:tr w:rsidR="00A028EE" w:rsidRPr="00DA7B24" w:rsidTr="00A028EE">
        <w:trPr>
          <w:trHeight w:hRule="exact" w:val="1712"/>
        </w:trPr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8EE" w:rsidRPr="00DA7B24" w:rsidRDefault="00A028EE" w:rsidP="004F5B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DA7B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ب. طرق الحفظ طويلة الأمد:</w:t>
            </w:r>
          </w:p>
          <w:p w:rsidR="00A028EE" w:rsidRPr="00DA7B24" w:rsidRDefault="00A028EE" w:rsidP="004F5B7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>التجفيف (أنواعه – مزاياه – عيوبه)، التعليب، التجميد (طرق التجميد – تعبئة المواد المجمدة – شروط المواد المجمدة – فساد المواد المبردة والمجمدة)، التدخين (طرقه – فوائد التدخين).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  <w:tr w:rsidR="00A028EE" w:rsidRPr="00DA7B24" w:rsidTr="00DA7B24">
        <w:trPr>
          <w:trHeight w:hRule="exact" w:val="1822"/>
        </w:trPr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8EE" w:rsidRPr="00DA7B24" w:rsidRDefault="00A028EE" w:rsidP="004F5B7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DA7B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الجهات المسؤولة عن سلامة الغذاء</w:t>
            </w:r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: </w:t>
            </w:r>
          </w:p>
          <w:p w:rsidR="00A028EE" w:rsidRPr="00DA7B24" w:rsidRDefault="00A028EE" w:rsidP="004F5B7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>(دور الحكومة في سلامة الغذاء – دور الحكومة في إصدار القوانين والتشريعات الخاصة بسلامة الغذاء – دور الإدارات الحكومية في سلامة الغذاء – دور منتجي وصانعي الأغذية في سلامة الغذاء – دور المستهلك في سلامة الغذاء).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  <w:tr w:rsidR="00A028EE" w:rsidRPr="00DA7B24" w:rsidTr="00DA7B24">
        <w:trPr>
          <w:trHeight w:hRule="exact" w:val="4557"/>
        </w:trPr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8EE" w:rsidRPr="00DA7B24" w:rsidRDefault="00A028EE" w:rsidP="004F5B7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DA7B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نظام </w:t>
            </w:r>
            <w:proofErr w:type="spellStart"/>
            <w:r w:rsidRPr="00DA7B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الهاسب</w:t>
            </w:r>
            <w:proofErr w:type="spellEnd"/>
            <w:r w:rsidRPr="00DA7B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DA7B2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HACCP </w:t>
            </w:r>
            <w:r w:rsidRPr="00DA7B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:</w:t>
            </w:r>
            <w:proofErr w:type="gramEnd"/>
          </w:p>
          <w:p w:rsidR="00A028EE" w:rsidRPr="00DA7B24" w:rsidRDefault="00A028EE" w:rsidP="004F5B7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تعريف نــظام </w:t>
            </w:r>
            <w:proofErr w:type="spellStart"/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>الهاسب</w:t>
            </w:r>
            <w:proofErr w:type="spellEnd"/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، تحليل مصادر الخطر ونـــقاط التحكم الحــرجة، نبـــذة تاريخيـــة عن </w:t>
            </w:r>
            <w:proofErr w:type="spellStart"/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>الهاسب</w:t>
            </w:r>
            <w:proofErr w:type="spellEnd"/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، هــدف نظام </w:t>
            </w:r>
            <w:proofErr w:type="spellStart"/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>الهاسب</w:t>
            </w:r>
            <w:proofErr w:type="spellEnd"/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، فوائد نظام </w:t>
            </w:r>
            <w:proofErr w:type="spellStart"/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>الهاسب</w:t>
            </w:r>
            <w:proofErr w:type="spellEnd"/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>.</w:t>
            </w:r>
          </w:p>
          <w:p w:rsidR="00A028EE" w:rsidRPr="00DA7B24" w:rsidRDefault="00A028EE" w:rsidP="004F5B7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DA7B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البرامج التمهيدية لنظام </w:t>
            </w:r>
            <w:proofErr w:type="spellStart"/>
            <w:r w:rsidRPr="00DA7B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الهاسب</w:t>
            </w:r>
            <w:proofErr w:type="spellEnd"/>
            <w:r w:rsidRPr="00DA7B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 والتي تشمل:</w:t>
            </w:r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(ممارسة التصنيع الجيد – ممارسة الشؤون الصحية الجيدة – تطبيق برامج مراقبة الجودة والجودة الشاملة – الصيانة الدورية للأجهزة والمعدات – مقاومة الآفات – مراقبة صحة العاملين – برامج تدريب العاملين).</w:t>
            </w:r>
          </w:p>
          <w:p w:rsidR="00A028EE" w:rsidRPr="00DA7B24" w:rsidRDefault="00A028EE" w:rsidP="004F5B7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أساليب نظام </w:t>
            </w:r>
            <w:proofErr w:type="spellStart"/>
            <w:r w:rsidRPr="00DA7B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الهاسب</w:t>
            </w:r>
            <w:proofErr w:type="spellEnd"/>
            <w:r w:rsidRPr="00DA7B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 والتي تشمل:</w:t>
            </w:r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(تحليل مكامن الخطر – تحديد نقاط التحكم الحرجة – تحديد الحدود الحرجة لكل نقطة تحكم حرجة – نظام المراقبة والمتابعة – الإجراء التصحيحي – التحقق – وضع نظام التوثيق).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</w:tbl>
    <w:p w:rsidR="00A028EE" w:rsidRPr="00DA7B24" w:rsidRDefault="00A028EE" w:rsidP="00DA7B24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DA7B24">
        <w:rPr>
          <w:rFonts w:ascii="Calibri" w:eastAsia="Times New Roman" w:hAnsi="Calibri" w:cs="Calibri"/>
          <w:b/>
          <w:bCs/>
          <w:sz w:val="32"/>
          <w:szCs w:val="32"/>
          <w:rtl/>
        </w:rPr>
        <w:t>طرق التدريس</w:t>
      </w:r>
    </w:p>
    <w:p w:rsidR="00A028EE" w:rsidRPr="00DA7B24" w:rsidRDefault="00A028EE" w:rsidP="00A028EE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proofErr w:type="gramStart"/>
      <w:r w:rsidRPr="00DA7B24">
        <w:rPr>
          <w:rFonts w:ascii="Calibri" w:eastAsia="Times New Roman" w:hAnsi="Calibri" w:cs="Calibri"/>
          <w:sz w:val="28"/>
          <w:szCs w:val="28"/>
          <w:rtl/>
        </w:rPr>
        <w:t>السبورة),</w:t>
      </w:r>
      <w:proofErr w:type="gramEnd"/>
      <w:r w:rsidRPr="00DA7B24">
        <w:rPr>
          <w:rFonts w:ascii="Calibri" w:eastAsia="Times New Roman" w:hAnsi="Calibri" w:cs="Calibri"/>
          <w:sz w:val="28"/>
          <w:szCs w:val="28"/>
          <w:rtl/>
        </w:rPr>
        <w:t xml:space="preserve"> يتم استخدام الشرح على السبورة باستخدام الأقلام المائية.</w:t>
      </w:r>
    </w:p>
    <w:p w:rsidR="00A028EE" w:rsidRPr="00DA7B24" w:rsidRDefault="00A028EE" w:rsidP="00A028EE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r w:rsidRPr="00DA7B24">
        <w:rPr>
          <w:rFonts w:ascii="Calibri" w:eastAsia="Times New Roman" w:hAnsi="Calibri" w:cs="Calibri"/>
          <w:sz w:val="28"/>
          <w:szCs w:val="28"/>
          <w:rtl/>
        </w:rPr>
        <w:t xml:space="preserve">الاستعانة في الشرح ببعض أجهزة العرض المختلفة مثل </w:t>
      </w:r>
      <w:r w:rsidRPr="00DA7B24">
        <w:rPr>
          <w:rFonts w:ascii="Calibri" w:eastAsia="Times New Roman" w:hAnsi="Calibri" w:cs="Calibri"/>
          <w:sz w:val="28"/>
          <w:szCs w:val="28"/>
        </w:rPr>
        <w:t xml:space="preserve">Data </w:t>
      </w:r>
      <w:proofErr w:type="gramStart"/>
      <w:r w:rsidRPr="00DA7B24">
        <w:rPr>
          <w:rFonts w:ascii="Calibri" w:eastAsia="Times New Roman" w:hAnsi="Calibri" w:cs="Calibri"/>
          <w:sz w:val="28"/>
          <w:szCs w:val="28"/>
        </w:rPr>
        <w:t>show</w:t>
      </w:r>
      <w:r w:rsidRPr="00DA7B24">
        <w:rPr>
          <w:rFonts w:ascii="Calibri" w:eastAsia="Times New Roman" w:hAnsi="Calibri" w:cs="Calibri"/>
          <w:sz w:val="28"/>
          <w:szCs w:val="28"/>
          <w:rtl/>
        </w:rPr>
        <w:t xml:space="preserve"> .</w:t>
      </w:r>
      <w:proofErr w:type="gramEnd"/>
    </w:p>
    <w:p w:rsidR="00A028EE" w:rsidRPr="00DA7B24" w:rsidRDefault="00A028EE" w:rsidP="00A028EE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r w:rsidRPr="00DA7B24">
        <w:rPr>
          <w:rFonts w:ascii="Calibri" w:eastAsia="Times New Roman" w:hAnsi="Calibri" w:cs="Calibri"/>
          <w:sz w:val="28"/>
          <w:szCs w:val="28"/>
          <w:rtl/>
        </w:rPr>
        <w:t>عرض مقاطع فيديو علمية.</w:t>
      </w:r>
    </w:p>
    <w:p w:rsidR="00A028EE" w:rsidRPr="00DA7B24" w:rsidRDefault="00A028EE" w:rsidP="00A028EE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eastAsia="Times New Roman" w:hAnsi="Calibri" w:cs="Calibri"/>
          <w:sz w:val="28"/>
          <w:szCs w:val="28"/>
          <w:rtl/>
        </w:rPr>
      </w:pPr>
      <w:r w:rsidRPr="00DA7B24">
        <w:rPr>
          <w:rFonts w:ascii="Calibri" w:eastAsia="Times New Roman" w:hAnsi="Calibri" w:cs="Calibri"/>
          <w:sz w:val="28"/>
          <w:szCs w:val="28"/>
          <w:rtl/>
        </w:rPr>
        <w:t>استخدام الصور والمجسمات والرسومات والشرائح في إيصال المعلومات للطالب وخاصة في الجزء العملي.</w:t>
      </w:r>
    </w:p>
    <w:p w:rsidR="00A028EE" w:rsidRPr="00DA7B24" w:rsidRDefault="00A028EE" w:rsidP="00A028EE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r w:rsidRPr="00DA7B24">
        <w:rPr>
          <w:rFonts w:ascii="Calibri" w:eastAsia="Times New Roman" w:hAnsi="Calibri" w:cs="Calibri"/>
          <w:sz w:val="28"/>
          <w:szCs w:val="28"/>
          <w:rtl/>
        </w:rPr>
        <w:t>زيارات ميدانية إلى المصانع والمجازر والمحلات وأماكن بيع الخضار والفواكه.</w:t>
      </w:r>
    </w:p>
    <w:p w:rsidR="00A028EE" w:rsidRPr="00DA7B24" w:rsidRDefault="00A028EE" w:rsidP="00DA7B24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DA7B24">
        <w:rPr>
          <w:rFonts w:ascii="Calibri" w:eastAsia="Times New Roman" w:hAnsi="Calibri" w:cs="Calibri"/>
          <w:b/>
          <w:bCs/>
          <w:sz w:val="32"/>
          <w:szCs w:val="32"/>
          <w:rtl/>
        </w:rPr>
        <w:lastRenderedPageBreak/>
        <w:t>طرق التقييم</w:t>
      </w:r>
    </w:p>
    <w:tbl>
      <w:tblPr>
        <w:bidiVisual/>
        <w:tblW w:w="872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3240"/>
        <w:gridCol w:w="3119"/>
        <w:gridCol w:w="1473"/>
      </w:tblGrid>
      <w:tr w:rsidR="00A028EE" w:rsidRPr="00DA7B24" w:rsidTr="004F5B7A">
        <w:trPr>
          <w:trHeight w:val="772"/>
          <w:jc w:val="center"/>
        </w:trPr>
        <w:tc>
          <w:tcPr>
            <w:tcW w:w="893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proofErr w:type="spellStart"/>
            <w:r w:rsidRPr="00DA7B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ر.م</w:t>
            </w:r>
            <w:proofErr w:type="spellEnd"/>
          </w:p>
        </w:tc>
        <w:tc>
          <w:tcPr>
            <w:tcW w:w="3240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3119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1473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النسبة المئوية</w:t>
            </w:r>
          </w:p>
        </w:tc>
      </w:tr>
      <w:tr w:rsidR="00A028EE" w:rsidRPr="00DA7B24" w:rsidTr="004F5B7A">
        <w:trPr>
          <w:trHeight w:val="813"/>
          <w:jc w:val="center"/>
        </w:trPr>
        <w:tc>
          <w:tcPr>
            <w:tcW w:w="89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DA7B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الامتحان النظري النصفي الأول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A02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>الاسبوع السادس</w:t>
            </w:r>
          </w:p>
        </w:tc>
        <w:tc>
          <w:tcPr>
            <w:tcW w:w="1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10%</w:t>
            </w:r>
          </w:p>
        </w:tc>
      </w:tr>
      <w:tr w:rsidR="00A028EE" w:rsidRPr="00DA7B24" w:rsidTr="004F5B7A">
        <w:trPr>
          <w:trHeight w:val="827"/>
          <w:jc w:val="center"/>
        </w:trPr>
        <w:tc>
          <w:tcPr>
            <w:tcW w:w="89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الامتحان النظري النصفي الثاني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>الاسبوع الحادي عشر</w:t>
            </w:r>
          </w:p>
        </w:tc>
        <w:tc>
          <w:tcPr>
            <w:tcW w:w="1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10%</w:t>
            </w:r>
          </w:p>
        </w:tc>
      </w:tr>
      <w:tr w:rsidR="00A028EE" w:rsidRPr="00DA7B24" w:rsidTr="004F5B7A">
        <w:trPr>
          <w:trHeight w:val="816"/>
          <w:jc w:val="center"/>
        </w:trPr>
        <w:tc>
          <w:tcPr>
            <w:tcW w:w="89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الاختبارات الدورية (</w:t>
            </w:r>
            <w:proofErr w:type="spellStart"/>
            <w:r w:rsidRPr="00DA7B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الكويزات</w:t>
            </w:r>
            <w:proofErr w:type="spellEnd"/>
            <w:r w:rsidRPr="00DA7B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A02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>اسبوعيا</w:t>
            </w:r>
          </w:p>
        </w:tc>
        <w:tc>
          <w:tcPr>
            <w:tcW w:w="1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5%</w:t>
            </w:r>
          </w:p>
        </w:tc>
      </w:tr>
      <w:tr w:rsidR="00A028EE" w:rsidRPr="00DA7B24" w:rsidTr="004F5B7A">
        <w:trPr>
          <w:trHeight w:val="840"/>
          <w:jc w:val="center"/>
        </w:trPr>
        <w:tc>
          <w:tcPr>
            <w:tcW w:w="89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الحضور والغياب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A02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>اسبوعيا</w:t>
            </w:r>
          </w:p>
        </w:tc>
        <w:tc>
          <w:tcPr>
            <w:tcW w:w="1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5%</w:t>
            </w:r>
          </w:p>
        </w:tc>
      </w:tr>
      <w:tr w:rsidR="00A028EE" w:rsidRPr="00DA7B24" w:rsidTr="004F5B7A">
        <w:trPr>
          <w:trHeight w:val="826"/>
          <w:jc w:val="center"/>
        </w:trPr>
        <w:tc>
          <w:tcPr>
            <w:tcW w:w="89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الامتحان العملي النهائي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A02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>الاسبوع الخامس عشر</w:t>
            </w:r>
          </w:p>
        </w:tc>
        <w:tc>
          <w:tcPr>
            <w:tcW w:w="1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20%</w:t>
            </w:r>
          </w:p>
        </w:tc>
      </w:tr>
      <w:tr w:rsidR="00A028EE" w:rsidRPr="00DA7B24" w:rsidTr="004F5B7A">
        <w:trPr>
          <w:trHeight w:val="698"/>
          <w:jc w:val="center"/>
        </w:trPr>
        <w:tc>
          <w:tcPr>
            <w:tcW w:w="89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الامتحان النظري النهائي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A028EE" w:rsidRPr="00DA7B24" w:rsidRDefault="00A028EE" w:rsidP="00A028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>الاسبوع السادس عشر</w:t>
            </w:r>
          </w:p>
        </w:tc>
        <w:tc>
          <w:tcPr>
            <w:tcW w:w="1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50%</w:t>
            </w:r>
          </w:p>
        </w:tc>
      </w:tr>
      <w:tr w:rsidR="00A028EE" w:rsidRPr="00DA7B24" w:rsidTr="004F5B7A">
        <w:trPr>
          <w:trHeight w:val="415"/>
          <w:jc w:val="center"/>
        </w:trPr>
        <w:tc>
          <w:tcPr>
            <w:tcW w:w="4133" w:type="dxa"/>
            <w:gridSpan w:val="2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DA7B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المجموع</w:t>
            </w:r>
          </w:p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100</w:t>
            </w:r>
            <w:r w:rsidRPr="00DA7B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 %</w:t>
            </w:r>
          </w:p>
        </w:tc>
      </w:tr>
    </w:tbl>
    <w:p w:rsidR="00A028EE" w:rsidRPr="00DA7B24" w:rsidRDefault="00A028EE" w:rsidP="00DA7B24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DA7B24">
        <w:rPr>
          <w:rFonts w:ascii="Calibri" w:eastAsia="Times New Roman" w:hAnsi="Calibri" w:cs="Calibri"/>
          <w:b/>
          <w:bCs/>
          <w:sz w:val="32"/>
          <w:szCs w:val="32"/>
          <w:rtl/>
        </w:rPr>
        <w:t>المراجع والدوريات</w:t>
      </w:r>
    </w:p>
    <w:tbl>
      <w:tblPr>
        <w:bidiVisual/>
        <w:tblW w:w="9744" w:type="dxa"/>
        <w:tblInd w:w="-80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2394"/>
        <w:gridCol w:w="1437"/>
        <w:gridCol w:w="1620"/>
        <w:gridCol w:w="2876"/>
      </w:tblGrid>
      <w:tr w:rsidR="00A028EE" w:rsidRPr="00DA7B24" w:rsidTr="00DA7B24">
        <w:trPr>
          <w:cantSplit/>
          <w:trHeight w:hRule="exact" w:val="769"/>
        </w:trPr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عنوان المراجع</w:t>
            </w:r>
          </w:p>
        </w:tc>
        <w:tc>
          <w:tcPr>
            <w:tcW w:w="239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الناشر</w:t>
            </w:r>
          </w:p>
        </w:tc>
        <w:tc>
          <w:tcPr>
            <w:tcW w:w="143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النسخة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المؤلف</w:t>
            </w:r>
          </w:p>
        </w:tc>
        <w:tc>
          <w:tcPr>
            <w:tcW w:w="28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مكان تواجدها</w:t>
            </w:r>
          </w:p>
        </w:tc>
      </w:tr>
      <w:tr w:rsidR="00A028EE" w:rsidRPr="00DA7B24" w:rsidTr="00DA7B24">
        <w:trPr>
          <w:cantSplit/>
          <w:trHeight w:hRule="exact" w:val="3555"/>
        </w:trPr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DA7B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الكتب الدراسية المقررة</w:t>
            </w:r>
          </w:p>
          <w:p w:rsidR="00A028EE" w:rsidRPr="00DA7B24" w:rsidRDefault="00A028EE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8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A028EE" w:rsidRPr="00DA7B24" w:rsidRDefault="00A028EE" w:rsidP="00A028EE">
            <w:pPr>
              <w:numPr>
                <w:ilvl w:val="0"/>
                <w:numId w:val="7"/>
              </w:numPr>
              <w:spacing w:after="0" w:line="360" w:lineRule="auto"/>
              <w:ind w:left="317" w:hanging="283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جودة وسلامة تصنيع الأغذية، د. الرشيد أحمد سالم خير الله. مركز البحوث </w:t>
            </w:r>
            <w:proofErr w:type="spellStart"/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>والإستشارات</w:t>
            </w:r>
            <w:proofErr w:type="spellEnd"/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الصناعية. السودان. الطبعة الأولى. 2014.</w:t>
            </w:r>
          </w:p>
          <w:p w:rsidR="00A028EE" w:rsidRPr="00DA7B24" w:rsidRDefault="00A028EE" w:rsidP="00A028EE">
            <w:pPr>
              <w:numPr>
                <w:ilvl w:val="0"/>
                <w:numId w:val="7"/>
              </w:numPr>
              <w:spacing w:after="0" w:line="360" w:lineRule="auto"/>
              <w:ind w:left="317" w:hanging="283"/>
              <w:contextualSpacing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المرجع الشامل في صحة وسلامة الغذاء، نخبة من الأساتذة والمتخصصين في علوم الغذاء والتغذية في الوطن العربي، تحرير د. م. عبد الرحمن عبيد </w:t>
            </w:r>
            <w:proofErr w:type="spellStart"/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>مصيقر</w:t>
            </w:r>
            <w:proofErr w:type="spellEnd"/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>. المركز العربي للتغذية. الدار العربية للعلوم.</w:t>
            </w:r>
          </w:p>
          <w:p w:rsidR="00A028EE" w:rsidRPr="00DA7B24" w:rsidRDefault="00A028EE" w:rsidP="00A028EE">
            <w:pPr>
              <w:numPr>
                <w:ilvl w:val="0"/>
                <w:numId w:val="7"/>
              </w:numPr>
              <w:spacing w:after="0" w:line="360" w:lineRule="auto"/>
              <w:ind w:left="317" w:hanging="283"/>
              <w:contextualSpacing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>إدراة</w:t>
            </w:r>
            <w:proofErr w:type="spellEnd"/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الجودة والأمان </w:t>
            </w:r>
            <w:proofErr w:type="gramStart"/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>الغذائي,</w:t>
            </w:r>
            <w:proofErr w:type="gramEnd"/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لطفي فهمي علي حمزاوي و علي عبدالعزيز علي, كلية الزراعة – قسم علوم الأغذية – جامعة عين شمس.2007.</w:t>
            </w:r>
          </w:p>
          <w:p w:rsidR="00A028EE" w:rsidRPr="00DA7B24" w:rsidRDefault="00A028EE" w:rsidP="004F5B7A">
            <w:pPr>
              <w:spacing w:after="0" w:line="360" w:lineRule="auto"/>
              <w:ind w:left="360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</w:tr>
      <w:tr w:rsidR="00A028EE" w:rsidRPr="00DA7B24" w:rsidTr="00DA7B24">
        <w:trPr>
          <w:cantSplit/>
          <w:trHeight w:hRule="exact" w:val="5539"/>
        </w:trPr>
        <w:tc>
          <w:tcPr>
            <w:tcW w:w="1417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lastRenderedPageBreak/>
              <w:t>كتب مساعدة</w:t>
            </w:r>
          </w:p>
        </w:tc>
        <w:tc>
          <w:tcPr>
            <w:tcW w:w="832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A028EE" w:rsidRPr="00DA7B24" w:rsidRDefault="00A028EE" w:rsidP="004F5B7A">
            <w:pPr>
              <w:spacing w:after="0" w:line="36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</w:p>
          <w:p w:rsidR="00A028EE" w:rsidRPr="00DA7B24" w:rsidRDefault="00A028EE" w:rsidP="00A028E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التلوث </w:t>
            </w:r>
            <w:proofErr w:type="gramStart"/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>الغذائي,</w:t>
            </w:r>
            <w:proofErr w:type="gramEnd"/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حسن </w:t>
            </w:r>
            <w:proofErr w:type="spellStart"/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>العمروسي</w:t>
            </w:r>
            <w:proofErr w:type="spellEnd"/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>, مكتبة المعارف الحديثة, الاسكندرية.2003.</w:t>
            </w:r>
          </w:p>
          <w:p w:rsidR="00A028EE" w:rsidRPr="00DA7B24" w:rsidRDefault="00A028EE" w:rsidP="00A028E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مراقبة </w:t>
            </w:r>
            <w:proofErr w:type="gramStart"/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>الجودة,</w:t>
            </w:r>
            <w:proofErr w:type="gramEnd"/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</w:t>
            </w:r>
            <w:proofErr w:type="spellStart"/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>د.م</w:t>
            </w:r>
            <w:proofErr w:type="spellEnd"/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. محمد إسماعيل </w:t>
            </w:r>
            <w:proofErr w:type="spellStart"/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>نيوف</w:t>
            </w:r>
            <w:proofErr w:type="spellEnd"/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>, قسم الهندسة الغذائية.2012.</w:t>
            </w:r>
          </w:p>
          <w:p w:rsidR="00A028EE" w:rsidRPr="00DA7B24" w:rsidRDefault="00A028EE" w:rsidP="00A028E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التسمم الغذائي البكتيري </w:t>
            </w:r>
            <w:proofErr w:type="gramStart"/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>والفطري,</w:t>
            </w:r>
            <w:proofErr w:type="gramEnd"/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عمرو عبدالرحمن البنا, مكتبة المعارف الحديثة, الاسكندرية.2001.</w:t>
            </w:r>
          </w:p>
          <w:p w:rsidR="00A028EE" w:rsidRPr="00DA7B24" w:rsidRDefault="00A028EE" w:rsidP="00A028E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علوم وتصنيع </w:t>
            </w:r>
            <w:proofErr w:type="gramStart"/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>الأغذية,</w:t>
            </w:r>
            <w:proofErr w:type="gramEnd"/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محمد خليل محمد, محمد حمادي عبدالعال, محمد عطية محمد, سيد محمد </w:t>
            </w:r>
            <w:proofErr w:type="spellStart"/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>أبوطور</w:t>
            </w:r>
            <w:proofErr w:type="spellEnd"/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>, مكتبة بستان المعرفة – الاسكندرية.2004.</w:t>
            </w:r>
          </w:p>
          <w:p w:rsidR="00A028EE" w:rsidRPr="00DA7B24" w:rsidRDefault="00A028EE" w:rsidP="00A028E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سلامة </w:t>
            </w:r>
            <w:proofErr w:type="gramStart"/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>الغذاء,</w:t>
            </w:r>
            <w:proofErr w:type="gramEnd"/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</w:t>
            </w:r>
            <w:proofErr w:type="spellStart"/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>الهاسب</w:t>
            </w:r>
            <w:proofErr w:type="spellEnd"/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وتحليل المخاطر, د. لطفي فهمي حمزاوي.2004.</w:t>
            </w:r>
          </w:p>
          <w:p w:rsidR="00A028EE" w:rsidRPr="00DA7B24" w:rsidRDefault="00A028EE" w:rsidP="00A028E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المواد الحافظة والمضافة في الصناعات </w:t>
            </w:r>
            <w:proofErr w:type="gramStart"/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>الغذائية,</w:t>
            </w:r>
            <w:proofErr w:type="gramEnd"/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د. عبدالله محمد جعفر.2006.</w:t>
            </w:r>
          </w:p>
          <w:p w:rsidR="00A028EE" w:rsidRPr="00DA7B24" w:rsidRDefault="00A028EE" w:rsidP="00A028E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موسوعة تقنية </w:t>
            </w:r>
            <w:proofErr w:type="gramStart"/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>الأغذية,</w:t>
            </w:r>
            <w:proofErr w:type="gramEnd"/>
            <w:r w:rsidRPr="00DA7B24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نخبة من أعضاء هيئة التدريس, قسم الصناعات الغذائية – جامعة الاسكندرية.2003.دار المعارف الحديثة.</w:t>
            </w:r>
          </w:p>
        </w:tc>
      </w:tr>
      <w:tr w:rsidR="00A028EE" w:rsidRPr="00DA7B24" w:rsidTr="00DA7B24">
        <w:trPr>
          <w:cantSplit/>
          <w:trHeight w:hRule="exact" w:val="4546"/>
        </w:trPr>
        <w:tc>
          <w:tcPr>
            <w:tcW w:w="1417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DA7B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دوريات علمية</w:t>
            </w:r>
          </w:p>
        </w:tc>
        <w:tc>
          <w:tcPr>
            <w:tcW w:w="8327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A028EE" w:rsidRPr="00DA7B24" w:rsidRDefault="00A028EE" w:rsidP="004F5B7A">
            <w:pPr>
              <w:bidi w:val="0"/>
              <w:spacing w:after="0" w:line="360" w:lineRule="auto"/>
              <w:ind w:left="720"/>
              <w:contextualSpacing/>
              <w:rPr>
                <w:rFonts w:ascii="Calibri" w:eastAsia="Times New Roman" w:hAnsi="Calibri" w:cs="Calibri"/>
                <w:sz w:val="28"/>
                <w:szCs w:val="28"/>
              </w:rPr>
            </w:pPr>
          </w:p>
          <w:p w:rsidR="00A028EE" w:rsidRPr="00DA7B24" w:rsidRDefault="00A028EE" w:rsidP="00A028EE">
            <w:pPr>
              <w:numPr>
                <w:ilvl w:val="0"/>
                <w:numId w:val="5"/>
              </w:numPr>
              <w:bidi w:val="0"/>
              <w:spacing w:after="0" w:line="360" w:lineRule="auto"/>
              <w:contextualSpacing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sz w:val="28"/>
                <w:szCs w:val="28"/>
              </w:rPr>
              <w:t>International journal of food Microbiology.</w:t>
            </w:r>
          </w:p>
          <w:p w:rsidR="00A028EE" w:rsidRPr="00DA7B24" w:rsidRDefault="00A028EE" w:rsidP="00A028EE">
            <w:pPr>
              <w:numPr>
                <w:ilvl w:val="0"/>
                <w:numId w:val="5"/>
              </w:numPr>
              <w:bidi w:val="0"/>
              <w:spacing w:after="0" w:line="360" w:lineRule="auto"/>
              <w:contextualSpacing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sz w:val="28"/>
                <w:szCs w:val="28"/>
              </w:rPr>
              <w:t>Journal of food safety.</w:t>
            </w:r>
          </w:p>
          <w:p w:rsidR="00A028EE" w:rsidRPr="00DA7B24" w:rsidRDefault="00A028EE" w:rsidP="00A028EE">
            <w:pPr>
              <w:numPr>
                <w:ilvl w:val="0"/>
                <w:numId w:val="5"/>
              </w:numPr>
              <w:bidi w:val="0"/>
              <w:spacing w:after="0" w:line="360" w:lineRule="auto"/>
              <w:contextualSpacing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sz w:val="28"/>
                <w:szCs w:val="28"/>
              </w:rPr>
              <w:t>Food Biotechnology.</w:t>
            </w:r>
          </w:p>
          <w:p w:rsidR="00A028EE" w:rsidRPr="00DA7B24" w:rsidRDefault="00A028EE" w:rsidP="00A028EE">
            <w:pPr>
              <w:numPr>
                <w:ilvl w:val="0"/>
                <w:numId w:val="5"/>
              </w:numPr>
              <w:bidi w:val="0"/>
              <w:spacing w:after="0" w:line="360" w:lineRule="auto"/>
              <w:contextualSpacing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sz w:val="28"/>
                <w:szCs w:val="28"/>
              </w:rPr>
              <w:t>Journal of food quality.</w:t>
            </w:r>
          </w:p>
          <w:p w:rsidR="00A028EE" w:rsidRPr="00DA7B24" w:rsidRDefault="00A028EE" w:rsidP="00A028EE">
            <w:pPr>
              <w:numPr>
                <w:ilvl w:val="0"/>
                <w:numId w:val="5"/>
              </w:numPr>
              <w:bidi w:val="0"/>
              <w:spacing w:after="0" w:line="360" w:lineRule="auto"/>
              <w:contextualSpacing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sz w:val="28"/>
                <w:szCs w:val="28"/>
              </w:rPr>
              <w:t>Journal of food Science.</w:t>
            </w:r>
          </w:p>
          <w:p w:rsidR="00A028EE" w:rsidRPr="00DA7B24" w:rsidRDefault="00A028EE" w:rsidP="00A028EE">
            <w:pPr>
              <w:numPr>
                <w:ilvl w:val="0"/>
                <w:numId w:val="5"/>
              </w:numPr>
              <w:bidi w:val="0"/>
              <w:spacing w:after="0" w:line="360" w:lineRule="auto"/>
              <w:contextualSpacing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sz w:val="28"/>
                <w:szCs w:val="28"/>
              </w:rPr>
              <w:t>Food research international.</w:t>
            </w:r>
          </w:p>
          <w:p w:rsidR="00A028EE" w:rsidRPr="00DA7B24" w:rsidRDefault="00A028EE" w:rsidP="00A028EE">
            <w:pPr>
              <w:numPr>
                <w:ilvl w:val="0"/>
                <w:numId w:val="5"/>
              </w:numPr>
              <w:bidi w:val="0"/>
              <w:spacing w:after="0" w:line="360" w:lineRule="auto"/>
              <w:contextualSpacing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sz w:val="28"/>
                <w:szCs w:val="28"/>
              </w:rPr>
              <w:t>Journal of food protection.</w:t>
            </w:r>
          </w:p>
          <w:p w:rsidR="00A028EE" w:rsidRPr="00DA7B24" w:rsidRDefault="00A028EE" w:rsidP="00A028EE">
            <w:pPr>
              <w:numPr>
                <w:ilvl w:val="0"/>
                <w:numId w:val="5"/>
              </w:numPr>
              <w:bidi w:val="0"/>
              <w:spacing w:after="0" w:line="360" w:lineRule="auto"/>
              <w:contextualSpacing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sz w:val="28"/>
                <w:szCs w:val="28"/>
              </w:rPr>
              <w:t>Food quality and preference.</w:t>
            </w:r>
          </w:p>
        </w:tc>
      </w:tr>
      <w:tr w:rsidR="00A028EE" w:rsidRPr="00DA7B24" w:rsidTr="00DA7B24">
        <w:trPr>
          <w:cantSplit/>
          <w:trHeight w:hRule="exact" w:val="1573"/>
        </w:trPr>
        <w:tc>
          <w:tcPr>
            <w:tcW w:w="1417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28EE" w:rsidRPr="00DA7B24" w:rsidRDefault="00A028EE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A7B2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مواقع انترنت</w:t>
            </w:r>
          </w:p>
        </w:tc>
        <w:tc>
          <w:tcPr>
            <w:tcW w:w="8327" w:type="dxa"/>
            <w:gridSpan w:val="4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028EE" w:rsidRPr="00DA7B24" w:rsidRDefault="00A028EE" w:rsidP="004F5B7A">
            <w:pPr>
              <w:bidi w:val="0"/>
              <w:spacing w:after="0" w:line="360" w:lineRule="auto"/>
              <w:ind w:left="720"/>
              <w:contextualSpacing/>
              <w:rPr>
                <w:rFonts w:ascii="Calibri" w:eastAsia="Times New Roman" w:hAnsi="Calibri" w:cs="Calibri"/>
                <w:sz w:val="28"/>
                <w:szCs w:val="28"/>
              </w:rPr>
            </w:pPr>
          </w:p>
          <w:p w:rsidR="00A028EE" w:rsidRPr="00DA7B24" w:rsidRDefault="00DA7B24" w:rsidP="00A028EE">
            <w:pPr>
              <w:numPr>
                <w:ilvl w:val="0"/>
                <w:numId w:val="8"/>
              </w:numPr>
              <w:bidi w:val="0"/>
              <w:spacing w:after="0" w:line="360" w:lineRule="auto"/>
              <w:contextualSpacing/>
              <w:rPr>
                <w:rFonts w:ascii="Calibri" w:eastAsia="Times New Roman" w:hAnsi="Calibri" w:cs="Calibri"/>
                <w:sz w:val="28"/>
                <w:szCs w:val="28"/>
              </w:rPr>
            </w:pPr>
            <w:hyperlink r:id="rId6" w:history="1">
              <w:r w:rsidR="00A028EE" w:rsidRPr="00DA7B24">
                <w:rPr>
                  <w:rFonts w:ascii="Calibri" w:eastAsia="Times New Roman" w:hAnsi="Calibri" w:cs="Calibri"/>
                  <w:sz w:val="28"/>
                  <w:szCs w:val="28"/>
                </w:rPr>
                <w:t>www.Sciencedirect.com</w:t>
              </w:r>
            </w:hyperlink>
          </w:p>
          <w:p w:rsidR="00A028EE" w:rsidRPr="00DA7B24" w:rsidRDefault="00DA7B24" w:rsidP="00A028EE">
            <w:pPr>
              <w:numPr>
                <w:ilvl w:val="0"/>
                <w:numId w:val="8"/>
              </w:numPr>
              <w:bidi w:val="0"/>
              <w:spacing w:after="0" w:line="360" w:lineRule="auto"/>
              <w:contextualSpacing/>
              <w:rPr>
                <w:rFonts w:ascii="Calibri" w:eastAsia="Times New Roman" w:hAnsi="Calibri" w:cs="Calibri"/>
                <w:sz w:val="28"/>
                <w:szCs w:val="28"/>
              </w:rPr>
            </w:pPr>
            <w:hyperlink r:id="rId7" w:history="1">
              <w:r w:rsidR="00A028EE" w:rsidRPr="00DA7B24">
                <w:rPr>
                  <w:rFonts w:ascii="Calibri" w:eastAsia="Times New Roman" w:hAnsi="Calibri" w:cs="Calibri"/>
                  <w:sz w:val="28"/>
                  <w:szCs w:val="28"/>
                </w:rPr>
                <w:t>www.e-journals.org/microbiology/</w:t>
              </w:r>
            </w:hyperlink>
          </w:p>
          <w:p w:rsidR="00A028EE" w:rsidRPr="00DA7B24" w:rsidRDefault="00A028EE" w:rsidP="004F5B7A">
            <w:pPr>
              <w:bidi w:val="0"/>
              <w:spacing w:line="360" w:lineRule="auto"/>
              <w:ind w:left="720"/>
              <w:contextualSpacing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</w:tbl>
    <w:p w:rsidR="00A028EE" w:rsidRPr="00DA7B24" w:rsidRDefault="00A028EE" w:rsidP="00A028EE">
      <w:pPr>
        <w:rPr>
          <w:rFonts w:ascii="Calibri" w:hAnsi="Calibri" w:cs="Calibri"/>
          <w:b/>
          <w:bCs/>
          <w:sz w:val="32"/>
          <w:szCs w:val="32"/>
          <w:rtl/>
        </w:rPr>
      </w:pPr>
    </w:p>
    <w:p w:rsidR="00A028EE" w:rsidRPr="00DA7B24" w:rsidRDefault="00A028EE" w:rsidP="00DA7B24">
      <w:pPr>
        <w:jc w:val="center"/>
        <w:rPr>
          <w:rFonts w:ascii="Calibri" w:hAnsi="Calibri" w:cs="Calibri"/>
          <w:b/>
          <w:bCs/>
          <w:sz w:val="24"/>
          <w:szCs w:val="24"/>
          <w:rtl/>
        </w:rPr>
      </w:pPr>
      <w:r w:rsidRPr="00DA7B24">
        <w:rPr>
          <w:rFonts w:ascii="Calibri" w:hAnsi="Calibri" w:cs="Calibri"/>
          <w:b/>
          <w:bCs/>
          <w:sz w:val="24"/>
          <w:szCs w:val="24"/>
          <w:rtl/>
        </w:rPr>
        <w:t>رئيس القسم: أ. العارف محمد أحمد عربي.</w:t>
      </w:r>
    </w:p>
    <w:p w:rsidR="00A028EE" w:rsidRPr="00DA7B24" w:rsidRDefault="00A028EE" w:rsidP="00DA7B24">
      <w:pPr>
        <w:jc w:val="center"/>
        <w:rPr>
          <w:rFonts w:ascii="Calibri" w:hAnsi="Calibri" w:cs="Calibri"/>
          <w:b/>
          <w:bCs/>
          <w:sz w:val="24"/>
          <w:szCs w:val="24"/>
          <w:rtl/>
        </w:rPr>
      </w:pPr>
      <w:r w:rsidRPr="00DA7B24">
        <w:rPr>
          <w:rFonts w:ascii="Calibri" w:hAnsi="Calibri" w:cs="Calibri"/>
          <w:b/>
          <w:bCs/>
          <w:sz w:val="24"/>
          <w:szCs w:val="24"/>
          <w:rtl/>
        </w:rPr>
        <w:t xml:space="preserve">منسق البرنامج: أ. إيمان حسين محمد علي </w:t>
      </w:r>
      <w:proofErr w:type="spellStart"/>
      <w:r w:rsidRPr="00DA7B24">
        <w:rPr>
          <w:rFonts w:ascii="Calibri" w:hAnsi="Calibri" w:cs="Calibri"/>
          <w:b/>
          <w:bCs/>
          <w:sz w:val="24"/>
          <w:szCs w:val="24"/>
          <w:rtl/>
        </w:rPr>
        <w:t>باوه</w:t>
      </w:r>
      <w:proofErr w:type="spellEnd"/>
      <w:r w:rsidRPr="00DA7B24">
        <w:rPr>
          <w:rFonts w:ascii="Calibri" w:hAnsi="Calibri" w:cs="Calibri"/>
          <w:b/>
          <w:bCs/>
          <w:sz w:val="24"/>
          <w:szCs w:val="24"/>
          <w:rtl/>
        </w:rPr>
        <w:t>.</w:t>
      </w:r>
    </w:p>
    <w:p w:rsidR="000409CC" w:rsidRPr="00DA7B24" w:rsidRDefault="00A028EE" w:rsidP="00DA7B24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A7B24">
        <w:rPr>
          <w:rFonts w:ascii="Calibri" w:hAnsi="Calibri" w:cs="Calibri"/>
          <w:b/>
          <w:bCs/>
          <w:sz w:val="24"/>
          <w:szCs w:val="24"/>
          <w:rtl/>
        </w:rPr>
        <w:t>رئيس قسم الجودة</w:t>
      </w:r>
      <w:bookmarkStart w:id="0" w:name="_GoBack"/>
      <w:bookmarkEnd w:id="0"/>
      <w:r w:rsidRPr="00DA7B24">
        <w:rPr>
          <w:rFonts w:ascii="Calibri" w:hAnsi="Calibri" w:cs="Calibri"/>
          <w:b/>
          <w:bCs/>
          <w:sz w:val="24"/>
          <w:szCs w:val="24"/>
          <w:rtl/>
        </w:rPr>
        <w:t xml:space="preserve">: أ. خديجة </w:t>
      </w:r>
      <w:proofErr w:type="gramStart"/>
      <w:r w:rsidRPr="00DA7B24">
        <w:rPr>
          <w:rFonts w:ascii="Calibri" w:hAnsi="Calibri" w:cs="Calibri"/>
          <w:b/>
          <w:bCs/>
          <w:sz w:val="24"/>
          <w:szCs w:val="24"/>
          <w:rtl/>
        </w:rPr>
        <w:t>عبدالسلام</w:t>
      </w:r>
      <w:proofErr w:type="gramEnd"/>
      <w:r w:rsidRPr="00DA7B24">
        <w:rPr>
          <w:rFonts w:ascii="Calibri" w:hAnsi="Calibri" w:cs="Calibri"/>
          <w:b/>
          <w:bCs/>
          <w:sz w:val="24"/>
          <w:szCs w:val="24"/>
          <w:rtl/>
        </w:rPr>
        <w:t xml:space="preserve"> سعد.</w:t>
      </w:r>
    </w:p>
    <w:sectPr w:rsidR="000409CC" w:rsidRPr="00DA7B24" w:rsidSect="00670D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5C8C"/>
    <w:multiLevelType w:val="hybridMultilevel"/>
    <w:tmpl w:val="57D6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06D23"/>
    <w:multiLevelType w:val="hybridMultilevel"/>
    <w:tmpl w:val="218EB252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D719E"/>
    <w:multiLevelType w:val="hybridMultilevel"/>
    <w:tmpl w:val="14AEDC36"/>
    <w:lvl w:ilvl="0" w:tplc="BD087834">
      <w:start w:val="1"/>
      <w:numFmt w:val="decimal"/>
      <w:lvlText w:val="%1."/>
      <w:lvlJc w:val="left"/>
      <w:pPr>
        <w:tabs>
          <w:tab w:val="num" w:pos="3770"/>
        </w:tabs>
        <w:ind w:left="3770" w:hanging="51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EF3784"/>
    <w:multiLevelType w:val="hybridMultilevel"/>
    <w:tmpl w:val="4D08C18C"/>
    <w:lvl w:ilvl="0" w:tplc="0409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4EBA7972"/>
    <w:multiLevelType w:val="hybridMultilevel"/>
    <w:tmpl w:val="EF7CFDA2"/>
    <w:lvl w:ilvl="0" w:tplc="BE569C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93A62"/>
    <w:multiLevelType w:val="hybridMultilevel"/>
    <w:tmpl w:val="22241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82778"/>
    <w:multiLevelType w:val="hybridMultilevel"/>
    <w:tmpl w:val="CBE25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52176"/>
    <w:multiLevelType w:val="hybridMultilevel"/>
    <w:tmpl w:val="CE7620CC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EE"/>
    <w:rsid w:val="000409CC"/>
    <w:rsid w:val="00081A8C"/>
    <w:rsid w:val="00670D90"/>
    <w:rsid w:val="009A5082"/>
    <w:rsid w:val="00A028EE"/>
    <w:rsid w:val="00DA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E0D234F-A2A7-4A64-AF7B-06161198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8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journals.org/microbiolog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direc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923</Words>
  <Characters>5267</Characters>
  <Application>Microsoft Office Word</Application>
  <DocSecurity>0</DocSecurity>
  <Lines>43</Lines>
  <Paragraphs>12</Paragraphs>
  <ScaleCrop>false</ScaleCrop>
  <Company>فراس الصعيو</Company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YPC</dc:creator>
  <cp:lastModifiedBy>user</cp:lastModifiedBy>
  <cp:revision>3</cp:revision>
  <dcterms:created xsi:type="dcterms:W3CDTF">2022-06-06T03:30:00Z</dcterms:created>
  <dcterms:modified xsi:type="dcterms:W3CDTF">2022-06-09T07:09:00Z</dcterms:modified>
</cp:coreProperties>
</file>