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3D2919" w:rsidP="00EB5F19">
      <w:pPr>
        <w:jc w:val="center"/>
        <w:rPr>
          <w:rFonts w:hint="cs"/>
          <w:lang w:bidi="ar-LY"/>
        </w:rPr>
      </w:pPr>
      <w:r>
        <w:rPr>
          <w:noProof/>
        </w:rPr>
        <w:drawing>
          <wp:inline distT="0" distB="0" distL="0" distR="0" wp14:anchorId="3EC30477" wp14:editId="5A8F1A4D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3D2919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D2919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3D291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2919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3D291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2919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3D2919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3D2919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3D2919" w:rsidRDefault="00EB5F19" w:rsidP="00EB5F19">
      <w:pPr>
        <w:jc w:val="center"/>
        <w:rPr>
          <w:sz w:val="36"/>
          <w:szCs w:val="36"/>
          <w:rtl/>
        </w:rPr>
      </w:pPr>
      <w:r w:rsidRPr="003D2919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3D291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2919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3D291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2919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3D291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2919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812"/>
        <w:gridCol w:w="4059"/>
      </w:tblGrid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2254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اسم المقرر و الرمز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صيدلانيات 3</w:t>
            </w:r>
            <w:r w:rsidRPr="003D2919">
              <w:rPr>
                <w:rFonts w:ascii="Calibri" w:eastAsia="Calibri" w:hAnsi="Calibri" w:cs="Calibri"/>
                <w:sz w:val="28"/>
                <w:szCs w:val="28"/>
                <w:lang w:bidi="ar-LY"/>
              </w:rPr>
              <w:t xml:space="preserve"> PT506 </w:t>
            </w:r>
          </w:p>
        </w:tc>
      </w:tr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2254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أ.مبروكة محمد عبدالله م.وفاء ابراهيم</w:t>
            </w:r>
          </w:p>
        </w:tc>
      </w:tr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254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قسم تقنية الادوية</w:t>
            </w:r>
          </w:p>
        </w:tc>
      </w:tr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3D2919" w:rsidP="003D2919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color w:val="0D0D0D"/>
                <w:sz w:val="28"/>
                <w:szCs w:val="28"/>
                <w:rtl/>
                <w:lang w:bidi="ar-LY"/>
              </w:rPr>
              <w:t xml:space="preserve">لا يوجد </w:t>
            </w:r>
          </w:p>
        </w:tc>
      </w:tr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2254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6F08FB" w:rsidP="003D2919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45</w:t>
            </w:r>
          </w:p>
        </w:tc>
      </w:tr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2254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6F08FB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2254" w:type="pct"/>
            <w:shd w:val="clear" w:color="auto" w:fill="auto"/>
          </w:tcPr>
          <w:p w:rsidR="006F08FB" w:rsidRPr="00BC5C1B" w:rsidRDefault="006F08FB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6F08FB" w:rsidRPr="003D2919" w:rsidRDefault="006F08FB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السنة الرابعة - الفصل الخامس</w:t>
            </w:r>
          </w:p>
        </w:tc>
      </w:tr>
      <w:tr w:rsidR="00815DCF" w:rsidRPr="00BC5C1B" w:rsidTr="00BC5C1B">
        <w:trPr>
          <w:jc w:val="center"/>
        </w:trPr>
        <w:tc>
          <w:tcPr>
            <w:tcW w:w="346" w:type="pct"/>
            <w:shd w:val="clear" w:color="auto" w:fill="auto"/>
          </w:tcPr>
          <w:p w:rsidR="00815DCF" w:rsidRPr="00BC5C1B" w:rsidRDefault="00815DCF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2254" w:type="pct"/>
            <w:shd w:val="clear" w:color="auto" w:fill="auto"/>
          </w:tcPr>
          <w:p w:rsidR="00815DCF" w:rsidRPr="00BC5C1B" w:rsidRDefault="00815DCF" w:rsidP="006F08FB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BC5C1B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تاريخ و جهة اعتماد المقرر</w:t>
            </w:r>
          </w:p>
        </w:tc>
        <w:tc>
          <w:tcPr>
            <w:tcW w:w="2400" w:type="pct"/>
            <w:shd w:val="clear" w:color="auto" w:fill="auto"/>
            <w:vAlign w:val="center"/>
          </w:tcPr>
          <w:p w:rsidR="00815DCF" w:rsidRPr="003D2919" w:rsidRDefault="00815DCF" w:rsidP="006F08FB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جامعة سبها 2017</w:t>
            </w:r>
          </w:p>
        </w:tc>
      </w:tr>
    </w:tbl>
    <w:p w:rsidR="00EB5F19" w:rsidRPr="00BC5C1B" w:rsidRDefault="00EB5F19" w:rsidP="00EB5F19">
      <w:pPr>
        <w:jc w:val="center"/>
        <w:rPr>
          <w:sz w:val="20"/>
          <w:szCs w:val="20"/>
          <w:rtl/>
          <w:lang w:bidi="ar-LY"/>
        </w:rPr>
      </w:pPr>
    </w:p>
    <w:p w:rsidR="00EB5F19" w:rsidRPr="00BC5C1B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BC5C1B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6F08FB" w:rsidRPr="00BC5C1B" w:rsidRDefault="006F08FB" w:rsidP="00BC5C1B">
      <w:pPr>
        <w:spacing w:after="0"/>
        <w:rPr>
          <w:rFonts w:ascii="Calibri" w:eastAsia="Times New Roman" w:hAnsi="Calibri" w:cs="Calibri"/>
          <w:sz w:val="28"/>
          <w:szCs w:val="28"/>
          <w:rtl/>
        </w:rPr>
      </w:pPr>
      <w:r w:rsidRPr="00BC5C1B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1</w:t>
      </w:r>
      <w:r w:rsidRPr="00BC5C1B">
        <w:rPr>
          <w:rFonts w:ascii="Calibri" w:eastAsia="Times New Roman" w:hAnsi="Calibri" w:cs="Calibri"/>
          <w:sz w:val="28"/>
          <w:szCs w:val="28"/>
          <w:rtl/>
        </w:rPr>
        <w:t xml:space="preserve"> تعريف الطالب بالأشكال الصيدلانية المختلفة .</w:t>
      </w:r>
    </w:p>
    <w:p w:rsidR="006F08FB" w:rsidRPr="00BC5C1B" w:rsidRDefault="006F08FB" w:rsidP="00BC5C1B">
      <w:pPr>
        <w:rPr>
          <w:rFonts w:ascii="Calibri" w:eastAsia="Times New Roman" w:hAnsi="Calibri" w:cs="Calibri"/>
          <w:sz w:val="28"/>
          <w:szCs w:val="28"/>
          <w:rtl/>
        </w:rPr>
      </w:pPr>
      <w:r w:rsidRPr="00BC5C1B">
        <w:rPr>
          <w:rFonts w:ascii="Calibri" w:eastAsia="Times New Roman" w:hAnsi="Calibri" w:cs="Calibri"/>
          <w:sz w:val="28"/>
          <w:szCs w:val="28"/>
          <w:rtl/>
        </w:rPr>
        <w:t>2. تعريف الطالب بمواصفات الاشكال الصيدلانية.</w:t>
      </w:r>
    </w:p>
    <w:p w:rsidR="006F08FB" w:rsidRPr="00BC5C1B" w:rsidRDefault="006F08FB" w:rsidP="00BC5C1B">
      <w:pPr>
        <w:rPr>
          <w:rFonts w:ascii="Calibri" w:eastAsia="Times New Roman" w:hAnsi="Calibri" w:cs="Calibri"/>
          <w:sz w:val="28"/>
          <w:szCs w:val="28"/>
          <w:rtl/>
        </w:rPr>
      </w:pPr>
      <w:r w:rsidRPr="00BC5C1B">
        <w:rPr>
          <w:rFonts w:ascii="Calibri" w:eastAsia="Times New Roman" w:hAnsi="Calibri" w:cs="Calibri"/>
          <w:sz w:val="28"/>
          <w:szCs w:val="28"/>
          <w:rtl/>
        </w:rPr>
        <w:t>3. تعريف الطالب بمميزات وعيوب الاشكال الصيدلانية.</w:t>
      </w:r>
    </w:p>
    <w:p w:rsidR="006F08FB" w:rsidRPr="00BC5C1B" w:rsidRDefault="006F08FB" w:rsidP="00BC5C1B">
      <w:pPr>
        <w:spacing w:after="0"/>
        <w:rPr>
          <w:rFonts w:ascii="Calibri" w:eastAsia="Times New Roman" w:hAnsi="Calibri" w:cs="Calibri"/>
          <w:color w:val="0D0D0D"/>
          <w:sz w:val="28"/>
          <w:szCs w:val="28"/>
          <w:rtl/>
        </w:rPr>
      </w:pPr>
      <w:r w:rsidRPr="00BC5C1B">
        <w:rPr>
          <w:rFonts w:ascii="Calibri" w:eastAsia="Times New Roman" w:hAnsi="Calibri" w:cs="Calibri"/>
          <w:sz w:val="28"/>
          <w:szCs w:val="28"/>
          <w:rtl/>
        </w:rPr>
        <w:t>4. تعريف الطالب بطرق تحضير وتخزين الاشكال الصيدلانية</w:t>
      </w:r>
    </w:p>
    <w:p w:rsidR="003D2919" w:rsidRPr="003D2919" w:rsidRDefault="003D2919" w:rsidP="00EB5F19">
      <w:pPr>
        <w:rPr>
          <w:rFonts w:ascii="Calibri" w:hAnsi="Calibri" w:cs="Calibri"/>
          <w:b/>
          <w:bCs/>
          <w:sz w:val="16"/>
          <w:szCs w:val="16"/>
          <w:vertAlign w:val="subscript"/>
          <w:rtl/>
        </w:rPr>
      </w:pPr>
    </w:p>
    <w:p w:rsidR="00EB5F19" w:rsidRPr="00BC5C1B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BC5C1B">
        <w:rPr>
          <w:rFonts w:ascii="Calibri" w:hAnsi="Calibri" w:cs="Calibri"/>
          <w:b/>
          <w:bCs/>
          <w:sz w:val="32"/>
          <w:szCs w:val="32"/>
          <w:rtl/>
        </w:rPr>
        <w:t>محتويات المقرر: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1004"/>
        <w:gridCol w:w="972"/>
        <w:gridCol w:w="879"/>
        <w:gridCol w:w="777"/>
      </w:tblGrid>
      <w:tr w:rsidR="006F08FB" w:rsidRPr="003D2919" w:rsidTr="00AE55E4">
        <w:trPr>
          <w:jc w:val="center"/>
        </w:trPr>
        <w:tc>
          <w:tcPr>
            <w:tcW w:w="5223" w:type="dxa"/>
            <w:shd w:val="clear" w:color="auto" w:fill="D9D9D9"/>
            <w:vAlign w:val="center"/>
          </w:tcPr>
          <w:p w:rsidR="006F08FB" w:rsidRPr="003D2919" w:rsidRDefault="006F08FB" w:rsidP="00BC5C1B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الموضوع العلمي</w:t>
            </w:r>
          </w:p>
        </w:tc>
        <w:tc>
          <w:tcPr>
            <w:tcW w:w="1012" w:type="dxa"/>
            <w:shd w:val="clear" w:color="auto" w:fill="D9D9D9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محاضرة</w:t>
            </w:r>
          </w:p>
        </w:tc>
        <w:tc>
          <w:tcPr>
            <w:tcW w:w="898" w:type="dxa"/>
            <w:shd w:val="clear" w:color="auto" w:fill="D9D9D9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معمل</w:t>
            </w:r>
          </w:p>
        </w:tc>
        <w:tc>
          <w:tcPr>
            <w:tcW w:w="782" w:type="dxa"/>
            <w:shd w:val="clear" w:color="auto" w:fill="D9D9D9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تمارين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المستحضرات الزرقية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خصائص المستحضرات الزرقية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التنافرات الدوائية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الصيدلة الحيوية والتوافر الحيوي للأدوية</w:t>
            </w: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 (الجزء الاول)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lastRenderedPageBreak/>
              <w:t>الصيدلة الحيوية والتوافر الحيوي للأدوية</w:t>
            </w: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 (الجزء الثاني)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spacing w:after="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الصيدلة الحيوية والتوافر الحيوي للأدوية ( الجزء الثالث)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trHeight w:val="961"/>
          <w:jc w:val="center"/>
        </w:trPr>
        <w:tc>
          <w:tcPr>
            <w:tcW w:w="5223" w:type="dxa"/>
            <w:vAlign w:val="center"/>
          </w:tcPr>
          <w:p w:rsidR="00BC5C1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الحركية  الدوائية</w:t>
            </w:r>
            <w:r w:rsidR="00BC5C1B"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="00BC5C1B" w:rsidRPr="003D2919">
              <w:rPr>
                <w:rFonts w:ascii="Calibri" w:eastAsia="Times New Roman" w:hAnsi="Calibri" w:cs="Calibri" w:hint="cs"/>
                <w:b/>
                <w:bCs/>
                <w:color w:val="0D0D0D"/>
                <w:sz w:val="24"/>
                <w:szCs w:val="24"/>
                <w:rtl/>
              </w:rPr>
              <w:t xml:space="preserve">، </w:t>
            </w:r>
            <w:r w:rsidR="00BC5C1B"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الجرعة و العوامل المؤثرة عليها</w:t>
            </w:r>
          </w:p>
          <w:p w:rsidR="006F08FB" w:rsidRPr="003D2919" w:rsidRDefault="00BC5C1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الامتصاص وطرق الامتصاص </w:t>
            </w:r>
          </w:p>
        </w:tc>
        <w:tc>
          <w:tcPr>
            <w:tcW w:w="1012" w:type="dxa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:rsidR="006F08FB" w:rsidRPr="003D2919" w:rsidRDefault="006F08FB" w:rsidP="00BC5C1B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</w:tcPr>
          <w:p w:rsidR="006F08FB" w:rsidRPr="003D2919" w:rsidRDefault="006F08FB" w:rsidP="00BC5C1B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  <w:tc>
          <w:tcPr>
            <w:tcW w:w="782" w:type="dxa"/>
          </w:tcPr>
          <w:p w:rsidR="006F08FB" w:rsidRPr="003D2919" w:rsidRDefault="006F08FB" w:rsidP="00BC5C1B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الحركة الدوائية </w:t>
            </w:r>
            <w:r w:rsidR="00BC5C1B" w:rsidRPr="003D291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،</w:t>
            </w:r>
            <w:r w:rsidR="00BC5C1B"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كيفية انتشار</w:t>
            </w:r>
            <w:r w:rsidR="00BC5C1B" w:rsidRPr="003D291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5C1B"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عبر الجدار المبطن </w:t>
            </w:r>
            <w:r w:rsidR="00BC5C1B" w:rsidRPr="003D291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 لأمعاء</w:t>
            </w:r>
            <w:r w:rsidR="00BC5C1B"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12" w:type="dxa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:rsidR="006F08FB" w:rsidRPr="003D2919" w:rsidRDefault="006F08FB" w:rsidP="00BC5C1B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3D2919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 w:hint="cs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  <w:tc>
          <w:tcPr>
            <w:tcW w:w="782" w:type="dxa"/>
            <w:vAlign w:val="center"/>
          </w:tcPr>
          <w:p w:rsidR="006F08FB" w:rsidRPr="003D2919" w:rsidRDefault="003D2919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 w:hint="cs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طرق اعطاء الدواء</w:t>
            </w:r>
          </w:p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العوامل  التي يعتمد عليها امتصاص الدواء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3D2919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 w:hint="cs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  <w:tc>
          <w:tcPr>
            <w:tcW w:w="782" w:type="dxa"/>
            <w:vAlign w:val="center"/>
          </w:tcPr>
          <w:p w:rsidR="006F08FB" w:rsidRPr="003D2919" w:rsidRDefault="003D2919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 w:hint="cs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trHeight w:val="70"/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حركية التفاعلات الكيميائية</w:t>
            </w: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 (الجزء الاول)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حركية التفاعلات الكيميائية</w:t>
            </w: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 ( الجزء التاني)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-</w:t>
            </w:r>
          </w:p>
        </w:tc>
      </w:tr>
      <w:tr w:rsidR="006F08FB" w:rsidRPr="003D2919" w:rsidTr="00AE55E4">
        <w:trPr>
          <w:jc w:val="center"/>
        </w:trPr>
        <w:tc>
          <w:tcPr>
            <w:tcW w:w="5223" w:type="dxa"/>
            <w:vAlign w:val="center"/>
          </w:tcPr>
          <w:p w:rsidR="006F08FB" w:rsidRPr="003D2919" w:rsidRDefault="006F08FB" w:rsidP="00BC5C1B">
            <w:pPr>
              <w:tabs>
                <w:tab w:val="right" w:pos="391"/>
              </w:tabs>
              <w:spacing w:after="0"/>
              <w:ind w:left="31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مستحضرات الحقن </w:t>
            </w:r>
          </w:p>
        </w:tc>
        <w:tc>
          <w:tcPr>
            <w:tcW w:w="101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vAlign w:val="center"/>
          </w:tcPr>
          <w:p w:rsidR="006F08FB" w:rsidRPr="003D2919" w:rsidRDefault="006F08FB" w:rsidP="00BC5C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3D291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782" w:type="dxa"/>
            <w:vAlign w:val="center"/>
          </w:tcPr>
          <w:p w:rsidR="006F08FB" w:rsidRPr="003D2919" w:rsidRDefault="006F08FB" w:rsidP="00BC5C1B">
            <w:pPr>
              <w:spacing w:after="0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</w:tbl>
    <w:p w:rsidR="00BC5C1B" w:rsidRPr="00BC5C1B" w:rsidRDefault="00EB5F19" w:rsidP="00BC5C1B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BC5C1B">
        <w:rPr>
          <w:rFonts w:ascii="Calibri" w:hAnsi="Calibri" w:cs="Calibri"/>
          <w:b/>
          <w:bCs/>
          <w:sz w:val="32"/>
          <w:szCs w:val="32"/>
          <w:rtl/>
        </w:rPr>
        <w:t>طرق التدريس</w:t>
      </w:r>
      <w:r w:rsidRPr="00BC5C1B">
        <w:rPr>
          <w:rFonts w:ascii="Calibri" w:hAnsi="Calibri" w:cs="Calibri"/>
          <w:sz w:val="32"/>
          <w:szCs w:val="32"/>
          <w:rtl/>
        </w:rPr>
        <w:t>:</w:t>
      </w:r>
      <w:r w:rsidR="00BC5C1B" w:rsidRPr="00BC5C1B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</w:t>
      </w:r>
      <w:r w:rsidR="00BC5C1B" w:rsidRPr="00BC5C1B">
        <w:rPr>
          <w:rFonts w:ascii="Calibri" w:eastAsia="Calibri" w:hAnsi="Calibri" w:cs="Calibri"/>
          <w:color w:val="0D0D0D"/>
          <w:sz w:val="28"/>
          <w:szCs w:val="28"/>
          <w:rtl/>
        </w:rPr>
        <w:t xml:space="preserve">محاضرات        </w:t>
      </w:r>
      <w:r w:rsidR="00BC5C1B">
        <w:rPr>
          <w:rFonts w:ascii="Calibri" w:eastAsia="Calibri" w:hAnsi="Calibri" w:cs="Calibri" w:hint="cs"/>
          <w:color w:val="0D0D0D"/>
          <w:sz w:val="28"/>
          <w:szCs w:val="28"/>
          <w:rtl/>
        </w:rPr>
        <w:t xml:space="preserve">                      </w:t>
      </w:r>
      <w:r w:rsidR="00BC5C1B" w:rsidRPr="00BC5C1B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                  تجارب عملية</w:t>
      </w:r>
    </w:p>
    <w:p w:rsidR="006F08FB" w:rsidRPr="006F08FB" w:rsidRDefault="006F08FB" w:rsidP="006F08FB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  <w:lang w:bidi="ar-LY"/>
        </w:rPr>
      </w:pPr>
    </w:p>
    <w:p w:rsidR="00EB5F19" w:rsidRPr="00BC5C1B" w:rsidRDefault="00EB5F19" w:rsidP="00145719">
      <w:pPr>
        <w:rPr>
          <w:b/>
          <w:bCs/>
          <w:sz w:val="32"/>
          <w:szCs w:val="32"/>
          <w:rtl/>
        </w:rPr>
      </w:pPr>
      <w:bookmarkStart w:id="0" w:name="_GoBack"/>
      <w:r w:rsidRPr="00BC5C1B">
        <w:rPr>
          <w:rFonts w:hint="cs"/>
          <w:b/>
          <w:bCs/>
          <w:sz w:val="32"/>
          <w:szCs w:val="32"/>
          <w:rtl/>
        </w:rPr>
        <w:t>طرق التقييم: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75"/>
        <w:gridCol w:w="3081"/>
        <w:gridCol w:w="1597"/>
      </w:tblGrid>
      <w:tr w:rsidR="006F08FB" w:rsidRPr="00BC5C1B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bookmarkEnd w:id="0"/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6F08FB" w:rsidRPr="00BC5C1B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375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 تقارير معملية</w:t>
            </w:r>
          </w:p>
        </w:tc>
        <w:tc>
          <w:tcPr>
            <w:tcW w:w="3081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6F08FB" w:rsidRPr="00BC5C1B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375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3081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 – الحادي عشر</w:t>
            </w:r>
          </w:p>
        </w:tc>
        <w:tc>
          <w:tcPr>
            <w:tcW w:w="1597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20</w:t>
            </w:r>
          </w:p>
        </w:tc>
      </w:tr>
      <w:tr w:rsidR="006F08FB" w:rsidRPr="00BC5C1B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375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امتحان  نهائي عملي </w:t>
            </w:r>
          </w:p>
        </w:tc>
        <w:tc>
          <w:tcPr>
            <w:tcW w:w="3081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1597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20</w:t>
            </w:r>
          </w:p>
        </w:tc>
      </w:tr>
      <w:tr w:rsidR="006F08FB" w:rsidRPr="00BC5C1B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2375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امتحان نهائي  نظري </w:t>
            </w:r>
          </w:p>
        </w:tc>
        <w:tc>
          <w:tcPr>
            <w:tcW w:w="3081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الثالث عشر</w:t>
            </w:r>
          </w:p>
        </w:tc>
        <w:tc>
          <w:tcPr>
            <w:tcW w:w="1597" w:type="dxa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50</w:t>
            </w:r>
          </w:p>
        </w:tc>
      </w:tr>
      <w:tr w:rsidR="006F08FB" w:rsidRPr="00BC5C1B" w:rsidTr="00AA058E">
        <w:trPr>
          <w:jc w:val="center"/>
        </w:trPr>
        <w:tc>
          <w:tcPr>
            <w:tcW w:w="6131" w:type="dxa"/>
            <w:gridSpan w:val="3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ind w:right="28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BC5C1B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BC5C1B" w:rsidRPr="00BC5C1B" w:rsidRDefault="00BC5C1B" w:rsidP="00EB5F19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EB5F19" w:rsidRPr="00BC5C1B" w:rsidRDefault="00EB5F19" w:rsidP="00EB5F19">
      <w:pPr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BC5C1B">
        <w:rPr>
          <w:rFonts w:ascii="Calibri" w:hAnsi="Calibri" w:cs="Calibri"/>
          <w:b/>
          <w:bCs/>
          <w:sz w:val="32"/>
          <w:szCs w:val="32"/>
          <w:rtl/>
        </w:rPr>
        <w:t>المراجع:</w:t>
      </w:r>
    </w:p>
    <w:tbl>
      <w:tblPr>
        <w:bidiVisual/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993"/>
        <w:gridCol w:w="2551"/>
      </w:tblGrid>
      <w:tr w:rsidR="006F08FB" w:rsidRPr="00BC5C1B" w:rsidTr="00AA058E">
        <w:trPr>
          <w:trHeight w:val="342"/>
        </w:trPr>
        <w:tc>
          <w:tcPr>
            <w:tcW w:w="4586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 xml:space="preserve">عنوان المراجع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السنة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المؤلف</w:t>
            </w:r>
          </w:p>
        </w:tc>
      </w:tr>
      <w:tr w:rsidR="006F08FB" w:rsidRPr="00BC5C1B" w:rsidTr="00AA058E">
        <w:trPr>
          <w:trHeight w:val="367"/>
        </w:trPr>
        <w:tc>
          <w:tcPr>
            <w:tcW w:w="4586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sz w:val="28"/>
                <w:szCs w:val="28"/>
                <w:rtl/>
              </w:rPr>
              <w:t>علم الصيدلانيات</w:t>
            </w:r>
          </w:p>
        </w:tc>
        <w:tc>
          <w:tcPr>
            <w:tcW w:w="993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1993</w:t>
            </w:r>
          </w:p>
        </w:tc>
        <w:tc>
          <w:tcPr>
            <w:tcW w:w="2551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sz w:val="28"/>
                <w:szCs w:val="28"/>
                <w:rtl/>
              </w:rPr>
              <w:t>رولا محمد قاسم وآخرون</w:t>
            </w:r>
          </w:p>
        </w:tc>
      </w:tr>
      <w:tr w:rsidR="006F08FB" w:rsidRPr="00BC5C1B" w:rsidTr="00BC5C1B">
        <w:trPr>
          <w:trHeight w:val="337"/>
        </w:trPr>
        <w:tc>
          <w:tcPr>
            <w:tcW w:w="4586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sz w:val="28"/>
                <w:szCs w:val="28"/>
                <w:rtl/>
              </w:rPr>
              <w:t>تطبيقات عملية في علم الصيدلانيات</w:t>
            </w:r>
          </w:p>
        </w:tc>
        <w:tc>
          <w:tcPr>
            <w:tcW w:w="993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2012</w:t>
            </w:r>
          </w:p>
        </w:tc>
        <w:tc>
          <w:tcPr>
            <w:tcW w:w="2551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sz w:val="28"/>
                <w:szCs w:val="28"/>
                <w:rtl/>
              </w:rPr>
              <w:t>ميسون الفاخوري</w:t>
            </w:r>
          </w:p>
        </w:tc>
      </w:tr>
      <w:tr w:rsidR="006F08FB" w:rsidRPr="00BC5C1B" w:rsidTr="00AA058E">
        <w:trPr>
          <w:trHeight w:val="286"/>
        </w:trPr>
        <w:tc>
          <w:tcPr>
            <w:tcW w:w="4586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sz w:val="28"/>
                <w:szCs w:val="28"/>
                <w:rtl/>
              </w:rPr>
              <w:t>علم الدواء الحديث</w:t>
            </w:r>
          </w:p>
        </w:tc>
        <w:tc>
          <w:tcPr>
            <w:tcW w:w="993" w:type="dxa"/>
          </w:tcPr>
          <w:p w:rsidR="006F08FB" w:rsidRPr="00BC5C1B" w:rsidRDefault="006F08FB" w:rsidP="006F08F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2009</w:t>
            </w:r>
          </w:p>
        </w:tc>
        <w:tc>
          <w:tcPr>
            <w:tcW w:w="2551" w:type="dxa"/>
          </w:tcPr>
          <w:p w:rsidR="006F08FB" w:rsidRPr="00BC5C1B" w:rsidRDefault="006F08FB" w:rsidP="006F08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BC5C1B">
              <w:rPr>
                <w:rFonts w:ascii="Calibri" w:eastAsia="Times New Roman" w:hAnsi="Calibri" w:cs="Calibri"/>
                <w:sz w:val="28"/>
                <w:szCs w:val="28"/>
                <w:rtl/>
              </w:rPr>
              <w:t>سام بدوي الحلاق</w:t>
            </w:r>
          </w:p>
        </w:tc>
      </w:tr>
    </w:tbl>
    <w:p w:rsidR="00145719" w:rsidRPr="00AE55E4" w:rsidRDefault="00145719" w:rsidP="00EB5F19">
      <w:pPr>
        <w:rPr>
          <w:sz w:val="16"/>
          <w:szCs w:val="16"/>
          <w:rtl/>
          <w:lang w:bidi="ar-LY"/>
        </w:rPr>
      </w:pPr>
    </w:p>
    <w:p w:rsidR="003D2919" w:rsidRDefault="003D2919" w:rsidP="00BC5C1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3D2919" w:rsidRDefault="003D2919" w:rsidP="00BC5C1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:rsidR="001A5B2A" w:rsidRPr="003D2919" w:rsidRDefault="001A5B2A" w:rsidP="00BC5C1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3D2919">
        <w:rPr>
          <w:rFonts w:ascii="Calibri" w:hAnsi="Calibri" w:cs="Calibri"/>
          <w:b/>
          <w:bCs/>
          <w:sz w:val="24"/>
          <w:szCs w:val="24"/>
          <w:rtl/>
        </w:rPr>
        <w:t xml:space="preserve">رئيس القسم: ا.مبروكة </w:t>
      </w:r>
      <w:r w:rsidR="00BC5C1B" w:rsidRPr="003D2919">
        <w:rPr>
          <w:rFonts w:ascii="Calibri" w:hAnsi="Calibri" w:cs="Calibri" w:hint="cs"/>
          <w:b/>
          <w:bCs/>
          <w:sz w:val="24"/>
          <w:szCs w:val="24"/>
          <w:rtl/>
        </w:rPr>
        <w:t>محمد عبدالله</w:t>
      </w:r>
    </w:p>
    <w:p w:rsidR="001A5B2A" w:rsidRPr="003D2919" w:rsidRDefault="001A5B2A" w:rsidP="00BC5C1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3D2919">
        <w:rPr>
          <w:rFonts w:ascii="Calibri" w:hAnsi="Calibri" w:cs="Calibri"/>
          <w:b/>
          <w:bCs/>
          <w:sz w:val="24"/>
          <w:szCs w:val="24"/>
          <w:rtl/>
        </w:rPr>
        <w:t>منسق الجودة: أ. حنان الحاج علي</w:t>
      </w:r>
    </w:p>
    <w:p w:rsidR="001A5B2A" w:rsidRPr="003D2919" w:rsidRDefault="001A5B2A" w:rsidP="003D2919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3D2919">
        <w:rPr>
          <w:rFonts w:ascii="Calibri" w:hAnsi="Calibri" w:cs="Calibri"/>
          <w:b/>
          <w:bCs/>
          <w:sz w:val="24"/>
          <w:szCs w:val="24"/>
          <w:rtl/>
        </w:rPr>
        <w:t>رئيس قسم الجودة:/ أ. خديجة عبدالسلام سعد</w:t>
      </w:r>
    </w:p>
    <w:p w:rsidR="00EB5F19" w:rsidRPr="003D2919" w:rsidRDefault="00EB5F19" w:rsidP="00BC5C1B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sectPr w:rsidR="00EB5F19" w:rsidRPr="003D2919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AC" w:rsidRDefault="004826AC" w:rsidP="003A43EA">
      <w:pPr>
        <w:spacing w:after="0" w:line="240" w:lineRule="auto"/>
      </w:pPr>
      <w:r>
        <w:separator/>
      </w:r>
    </w:p>
  </w:endnote>
  <w:endnote w:type="continuationSeparator" w:id="0">
    <w:p w:rsidR="004826AC" w:rsidRDefault="004826AC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919" w:rsidRPr="003D2919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AC" w:rsidRDefault="004826AC" w:rsidP="003A43EA">
      <w:pPr>
        <w:spacing w:after="0" w:line="240" w:lineRule="auto"/>
      </w:pPr>
      <w:r>
        <w:separator/>
      </w:r>
    </w:p>
  </w:footnote>
  <w:footnote w:type="continuationSeparator" w:id="0">
    <w:p w:rsidR="004826AC" w:rsidRDefault="004826AC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5ED"/>
    <w:multiLevelType w:val="hybridMultilevel"/>
    <w:tmpl w:val="BB36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38F1"/>
    <w:multiLevelType w:val="hybridMultilevel"/>
    <w:tmpl w:val="5D44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5B7"/>
    <w:multiLevelType w:val="hybridMultilevel"/>
    <w:tmpl w:val="6804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078C"/>
    <w:multiLevelType w:val="hybridMultilevel"/>
    <w:tmpl w:val="6346D40A"/>
    <w:lvl w:ilvl="0" w:tplc="165885EE">
      <w:start w:val="1"/>
      <w:numFmt w:val="arabicAlpha"/>
      <w:lvlText w:val="%1-"/>
      <w:lvlJc w:val="left"/>
      <w:pPr>
        <w:ind w:left="45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B62306"/>
    <w:multiLevelType w:val="hybridMultilevel"/>
    <w:tmpl w:val="C5909B36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1C8667E"/>
    <w:multiLevelType w:val="hybridMultilevel"/>
    <w:tmpl w:val="3D04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77B47"/>
    <w:multiLevelType w:val="hybridMultilevel"/>
    <w:tmpl w:val="63F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2B8"/>
    <w:multiLevelType w:val="hybridMultilevel"/>
    <w:tmpl w:val="32F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4E7"/>
    <w:multiLevelType w:val="hybridMultilevel"/>
    <w:tmpl w:val="BDAA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2B2D"/>
    <w:multiLevelType w:val="hybridMultilevel"/>
    <w:tmpl w:val="4F5262EC"/>
    <w:lvl w:ilvl="0" w:tplc="89FE731A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0">
    <w:nsid w:val="1F705043"/>
    <w:multiLevelType w:val="hybridMultilevel"/>
    <w:tmpl w:val="74EE4B84"/>
    <w:lvl w:ilvl="0" w:tplc="F9C23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72D30"/>
    <w:multiLevelType w:val="hybridMultilevel"/>
    <w:tmpl w:val="7C2CFF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D362BE5"/>
    <w:multiLevelType w:val="hybridMultilevel"/>
    <w:tmpl w:val="3E969490"/>
    <w:lvl w:ilvl="0" w:tplc="727EE8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759B"/>
    <w:multiLevelType w:val="hybridMultilevel"/>
    <w:tmpl w:val="B7B05522"/>
    <w:lvl w:ilvl="0" w:tplc="71EA95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07DC3"/>
    <w:multiLevelType w:val="hybridMultilevel"/>
    <w:tmpl w:val="F296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64E80"/>
    <w:multiLevelType w:val="hybridMultilevel"/>
    <w:tmpl w:val="A780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915A0"/>
    <w:multiLevelType w:val="hybridMultilevel"/>
    <w:tmpl w:val="E23EE124"/>
    <w:lvl w:ilvl="0" w:tplc="D38E7730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7">
    <w:nsid w:val="34CF22A7"/>
    <w:multiLevelType w:val="hybridMultilevel"/>
    <w:tmpl w:val="6FC8A438"/>
    <w:lvl w:ilvl="0" w:tplc="9FB2F3CC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8">
    <w:nsid w:val="356F169D"/>
    <w:multiLevelType w:val="hybridMultilevel"/>
    <w:tmpl w:val="6DA6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051A5"/>
    <w:multiLevelType w:val="hybridMultilevel"/>
    <w:tmpl w:val="E3D2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F1C2E"/>
    <w:multiLevelType w:val="hybridMultilevel"/>
    <w:tmpl w:val="6AE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50A0D"/>
    <w:multiLevelType w:val="hybridMultilevel"/>
    <w:tmpl w:val="A0068CA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46740900"/>
    <w:multiLevelType w:val="hybridMultilevel"/>
    <w:tmpl w:val="9A9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613B8"/>
    <w:multiLevelType w:val="hybridMultilevel"/>
    <w:tmpl w:val="A2505F2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>
    <w:nsid w:val="4BEE2238"/>
    <w:multiLevelType w:val="hybridMultilevel"/>
    <w:tmpl w:val="F8104068"/>
    <w:lvl w:ilvl="0" w:tplc="C3D08F18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5">
    <w:nsid w:val="4E3A4C36"/>
    <w:multiLevelType w:val="hybridMultilevel"/>
    <w:tmpl w:val="88BC1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8907B3"/>
    <w:multiLevelType w:val="hybridMultilevel"/>
    <w:tmpl w:val="87DC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178BF"/>
    <w:multiLevelType w:val="hybridMultilevel"/>
    <w:tmpl w:val="39D0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C0AB4"/>
    <w:multiLevelType w:val="hybridMultilevel"/>
    <w:tmpl w:val="0CC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64918"/>
    <w:multiLevelType w:val="hybridMultilevel"/>
    <w:tmpl w:val="03E49A0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52F40ECB"/>
    <w:multiLevelType w:val="hybridMultilevel"/>
    <w:tmpl w:val="BD3A0D88"/>
    <w:lvl w:ilvl="0" w:tplc="DBA4DDCE">
      <w:start w:val="9"/>
      <w:numFmt w:val="decimal"/>
      <w:lvlText w:val="%1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1">
    <w:nsid w:val="55E90F1F"/>
    <w:multiLevelType w:val="hybridMultilevel"/>
    <w:tmpl w:val="37B8F3F8"/>
    <w:lvl w:ilvl="0" w:tplc="E6A83F2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A606C"/>
    <w:multiLevelType w:val="hybridMultilevel"/>
    <w:tmpl w:val="AA7A7CB8"/>
    <w:lvl w:ilvl="0" w:tplc="04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3">
    <w:nsid w:val="59E56F05"/>
    <w:multiLevelType w:val="hybridMultilevel"/>
    <w:tmpl w:val="36301E76"/>
    <w:lvl w:ilvl="0" w:tplc="ED16F4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A5F58"/>
    <w:multiLevelType w:val="hybridMultilevel"/>
    <w:tmpl w:val="E578BAA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D9D1271"/>
    <w:multiLevelType w:val="hybridMultilevel"/>
    <w:tmpl w:val="5168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47A02"/>
    <w:multiLevelType w:val="hybridMultilevel"/>
    <w:tmpl w:val="CF4C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7C01"/>
    <w:multiLevelType w:val="hybridMultilevel"/>
    <w:tmpl w:val="E250D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D21E0B"/>
    <w:multiLevelType w:val="hybridMultilevel"/>
    <w:tmpl w:val="FF586BE0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9">
    <w:nsid w:val="692D3406"/>
    <w:multiLevelType w:val="hybridMultilevel"/>
    <w:tmpl w:val="FED2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561DD"/>
    <w:multiLevelType w:val="hybridMultilevel"/>
    <w:tmpl w:val="637E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84FDE"/>
    <w:multiLevelType w:val="hybridMultilevel"/>
    <w:tmpl w:val="B254E60E"/>
    <w:lvl w:ilvl="0" w:tplc="802236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562CE"/>
    <w:multiLevelType w:val="hybridMultilevel"/>
    <w:tmpl w:val="7C72AE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73473279"/>
    <w:multiLevelType w:val="hybridMultilevel"/>
    <w:tmpl w:val="F40ACDA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5">
    <w:nsid w:val="73875065"/>
    <w:multiLevelType w:val="hybridMultilevel"/>
    <w:tmpl w:val="E0F253B8"/>
    <w:lvl w:ilvl="0" w:tplc="A58A1BF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5262F"/>
    <w:multiLevelType w:val="hybridMultilevel"/>
    <w:tmpl w:val="5DDC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76E45"/>
    <w:multiLevelType w:val="hybridMultilevel"/>
    <w:tmpl w:val="2DF225B4"/>
    <w:lvl w:ilvl="0" w:tplc="CB76EFB8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8">
    <w:nsid w:val="772C19D5"/>
    <w:multiLevelType w:val="hybridMultilevel"/>
    <w:tmpl w:val="87B0F60A"/>
    <w:lvl w:ilvl="0" w:tplc="DE749494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9">
    <w:nsid w:val="7E420CF4"/>
    <w:multiLevelType w:val="hybridMultilevel"/>
    <w:tmpl w:val="5FFC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4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0"/>
  </w:num>
  <w:num w:numId="8">
    <w:abstractNumId w:val="9"/>
  </w:num>
  <w:num w:numId="9">
    <w:abstractNumId w:val="48"/>
  </w:num>
  <w:num w:numId="10">
    <w:abstractNumId w:val="47"/>
  </w:num>
  <w:num w:numId="11">
    <w:abstractNumId w:val="30"/>
  </w:num>
  <w:num w:numId="12">
    <w:abstractNumId w:val="16"/>
  </w:num>
  <w:num w:numId="13">
    <w:abstractNumId w:val="24"/>
  </w:num>
  <w:num w:numId="14">
    <w:abstractNumId w:val="17"/>
  </w:num>
  <w:num w:numId="15">
    <w:abstractNumId w:val="13"/>
  </w:num>
  <w:num w:numId="16">
    <w:abstractNumId w:val="4"/>
  </w:num>
  <w:num w:numId="17">
    <w:abstractNumId w:val="36"/>
  </w:num>
  <w:num w:numId="18">
    <w:abstractNumId w:val="41"/>
  </w:num>
  <w:num w:numId="19">
    <w:abstractNumId w:val="25"/>
  </w:num>
  <w:num w:numId="20">
    <w:abstractNumId w:val="37"/>
  </w:num>
  <w:num w:numId="21">
    <w:abstractNumId w:val="43"/>
  </w:num>
  <w:num w:numId="22">
    <w:abstractNumId w:val="14"/>
  </w:num>
  <w:num w:numId="23">
    <w:abstractNumId w:val="6"/>
  </w:num>
  <w:num w:numId="24">
    <w:abstractNumId w:val="29"/>
  </w:num>
  <w:num w:numId="25">
    <w:abstractNumId w:val="34"/>
  </w:num>
  <w:num w:numId="26">
    <w:abstractNumId w:val="44"/>
  </w:num>
  <w:num w:numId="27">
    <w:abstractNumId w:val="11"/>
  </w:num>
  <w:num w:numId="28">
    <w:abstractNumId w:val="23"/>
  </w:num>
  <w:num w:numId="29">
    <w:abstractNumId w:val="21"/>
  </w:num>
  <w:num w:numId="30">
    <w:abstractNumId w:val="38"/>
  </w:num>
  <w:num w:numId="31">
    <w:abstractNumId w:val="40"/>
  </w:num>
  <w:num w:numId="32">
    <w:abstractNumId w:val="26"/>
  </w:num>
  <w:num w:numId="33">
    <w:abstractNumId w:val="46"/>
  </w:num>
  <w:num w:numId="34">
    <w:abstractNumId w:val="7"/>
  </w:num>
  <w:num w:numId="35">
    <w:abstractNumId w:val="28"/>
  </w:num>
  <w:num w:numId="36">
    <w:abstractNumId w:val="49"/>
  </w:num>
  <w:num w:numId="37">
    <w:abstractNumId w:val="0"/>
  </w:num>
  <w:num w:numId="38">
    <w:abstractNumId w:val="15"/>
  </w:num>
  <w:num w:numId="39">
    <w:abstractNumId w:val="1"/>
  </w:num>
  <w:num w:numId="40">
    <w:abstractNumId w:val="27"/>
  </w:num>
  <w:num w:numId="41">
    <w:abstractNumId w:val="22"/>
  </w:num>
  <w:num w:numId="42">
    <w:abstractNumId w:val="2"/>
  </w:num>
  <w:num w:numId="43">
    <w:abstractNumId w:val="20"/>
  </w:num>
  <w:num w:numId="44">
    <w:abstractNumId w:val="19"/>
  </w:num>
  <w:num w:numId="45">
    <w:abstractNumId w:val="39"/>
  </w:num>
  <w:num w:numId="46">
    <w:abstractNumId w:val="18"/>
  </w:num>
  <w:num w:numId="47">
    <w:abstractNumId w:val="8"/>
  </w:num>
  <w:num w:numId="48">
    <w:abstractNumId w:val="5"/>
  </w:num>
  <w:num w:numId="49">
    <w:abstractNumId w:val="35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60D8D"/>
    <w:rsid w:val="00087AB8"/>
    <w:rsid w:val="00093CC4"/>
    <w:rsid w:val="000B3D75"/>
    <w:rsid w:val="000B755A"/>
    <w:rsid w:val="000B7884"/>
    <w:rsid w:val="00113883"/>
    <w:rsid w:val="00131ED3"/>
    <w:rsid w:val="0014399B"/>
    <w:rsid w:val="00145719"/>
    <w:rsid w:val="00150541"/>
    <w:rsid w:val="00165077"/>
    <w:rsid w:val="001659F8"/>
    <w:rsid w:val="001756FE"/>
    <w:rsid w:val="001904FC"/>
    <w:rsid w:val="001A33C9"/>
    <w:rsid w:val="001A5B2A"/>
    <w:rsid w:val="001A66E1"/>
    <w:rsid w:val="001B046B"/>
    <w:rsid w:val="001B23A8"/>
    <w:rsid w:val="001C2B42"/>
    <w:rsid w:val="001C5DB7"/>
    <w:rsid w:val="001D45F1"/>
    <w:rsid w:val="001D49E8"/>
    <w:rsid w:val="001E27D9"/>
    <w:rsid w:val="001F4CE9"/>
    <w:rsid w:val="001F7AFE"/>
    <w:rsid w:val="00201FF2"/>
    <w:rsid w:val="00221C0B"/>
    <w:rsid w:val="00222F88"/>
    <w:rsid w:val="00226DA2"/>
    <w:rsid w:val="00230534"/>
    <w:rsid w:val="0024599D"/>
    <w:rsid w:val="00250AA3"/>
    <w:rsid w:val="002A2396"/>
    <w:rsid w:val="002A342B"/>
    <w:rsid w:val="002A519B"/>
    <w:rsid w:val="002C17EF"/>
    <w:rsid w:val="002C1F2F"/>
    <w:rsid w:val="002D0513"/>
    <w:rsid w:val="002E00BC"/>
    <w:rsid w:val="002E41CF"/>
    <w:rsid w:val="002E4AB2"/>
    <w:rsid w:val="002F2292"/>
    <w:rsid w:val="00305E50"/>
    <w:rsid w:val="00312A74"/>
    <w:rsid w:val="00312CFA"/>
    <w:rsid w:val="00321501"/>
    <w:rsid w:val="00324A89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919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26AC"/>
    <w:rsid w:val="004836C2"/>
    <w:rsid w:val="004A5760"/>
    <w:rsid w:val="004B03F3"/>
    <w:rsid w:val="004C0276"/>
    <w:rsid w:val="004C259D"/>
    <w:rsid w:val="004C4C9C"/>
    <w:rsid w:val="004D0D18"/>
    <w:rsid w:val="004D4440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85F7E"/>
    <w:rsid w:val="005A26C6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240DE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25417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801A04"/>
    <w:rsid w:val="00801D13"/>
    <w:rsid w:val="00810756"/>
    <w:rsid w:val="00815DCF"/>
    <w:rsid w:val="008275E2"/>
    <w:rsid w:val="008305A4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511D4"/>
    <w:rsid w:val="00A567BA"/>
    <w:rsid w:val="00A83BA1"/>
    <w:rsid w:val="00AA183A"/>
    <w:rsid w:val="00AC01A4"/>
    <w:rsid w:val="00AC2DDB"/>
    <w:rsid w:val="00AE3B6B"/>
    <w:rsid w:val="00AE55E4"/>
    <w:rsid w:val="00AF653B"/>
    <w:rsid w:val="00B05679"/>
    <w:rsid w:val="00B169D1"/>
    <w:rsid w:val="00B236C1"/>
    <w:rsid w:val="00B45CD6"/>
    <w:rsid w:val="00B53B75"/>
    <w:rsid w:val="00B53D5B"/>
    <w:rsid w:val="00B55408"/>
    <w:rsid w:val="00B62926"/>
    <w:rsid w:val="00B62BE2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C5C1B"/>
    <w:rsid w:val="00BD3E18"/>
    <w:rsid w:val="00BE6A36"/>
    <w:rsid w:val="00BE791A"/>
    <w:rsid w:val="00BF3A0D"/>
    <w:rsid w:val="00C1216E"/>
    <w:rsid w:val="00C149F8"/>
    <w:rsid w:val="00C15A1E"/>
    <w:rsid w:val="00C160FE"/>
    <w:rsid w:val="00C16F52"/>
    <w:rsid w:val="00C254FA"/>
    <w:rsid w:val="00C576AE"/>
    <w:rsid w:val="00C61AF6"/>
    <w:rsid w:val="00C63572"/>
    <w:rsid w:val="00C6765B"/>
    <w:rsid w:val="00C707AA"/>
    <w:rsid w:val="00C715CE"/>
    <w:rsid w:val="00C87280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93287"/>
    <w:rsid w:val="00DA421D"/>
    <w:rsid w:val="00DB2C82"/>
    <w:rsid w:val="00DB4A43"/>
    <w:rsid w:val="00DB71C5"/>
    <w:rsid w:val="00DC3F71"/>
    <w:rsid w:val="00DC581A"/>
    <w:rsid w:val="00DD043F"/>
    <w:rsid w:val="00DE04B2"/>
    <w:rsid w:val="00E2616F"/>
    <w:rsid w:val="00E32A99"/>
    <w:rsid w:val="00E32AFD"/>
    <w:rsid w:val="00E54F7A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EF"/>
    <w:rsid w:val="00EF2BC2"/>
    <w:rsid w:val="00F0730A"/>
    <w:rsid w:val="00F163B9"/>
    <w:rsid w:val="00F20EC5"/>
    <w:rsid w:val="00F26D05"/>
    <w:rsid w:val="00F63232"/>
    <w:rsid w:val="00F66C0C"/>
    <w:rsid w:val="00F72A77"/>
    <w:rsid w:val="00F84A5B"/>
    <w:rsid w:val="00F86175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5BB0E-8D5A-BF46-A6DC-88D5DF6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3FBB-7D07-43BA-A5C2-96366755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5</cp:revision>
  <cp:lastPrinted>2018-05-13T07:39:00Z</cp:lastPrinted>
  <dcterms:created xsi:type="dcterms:W3CDTF">2022-06-07T02:32:00Z</dcterms:created>
  <dcterms:modified xsi:type="dcterms:W3CDTF">2022-06-08T21:08:00Z</dcterms:modified>
</cp:coreProperties>
</file>