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18" w:rsidRPr="00B72BD6" w:rsidRDefault="00B72BD6" w:rsidP="00B72BD6">
      <w:pPr>
        <w:jc w:val="center"/>
        <w:rPr>
          <w:rFonts w:ascii="Calibri" w:hAnsi="Calibri" w:cs="Calibri"/>
        </w:rPr>
      </w:pPr>
      <w:r w:rsidRPr="00B72BD6">
        <w:rPr>
          <w:rFonts w:ascii="Calibri" w:hAnsi="Calibri" w:cs="Calibri"/>
          <w:noProof/>
        </w:rPr>
        <w:drawing>
          <wp:inline distT="0" distB="0" distL="0" distR="0" wp14:anchorId="223DF0F1" wp14:editId="3D510EF7">
            <wp:extent cx="2164080" cy="1847215"/>
            <wp:effectExtent l="0" t="0" r="0" b="0"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F18" w:rsidRPr="00B72BD6" w:rsidRDefault="002E4F18" w:rsidP="002E4F18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B72BD6">
        <w:rPr>
          <w:rFonts w:ascii="Calibri" w:hAnsi="Calibri" w:cs="Calibri"/>
          <w:b/>
          <w:bCs/>
          <w:sz w:val="32"/>
          <w:szCs w:val="32"/>
          <w:rtl/>
        </w:rPr>
        <w:t>كلية التقنية الطبية / مرزق</w:t>
      </w:r>
    </w:p>
    <w:p w:rsidR="002E4F18" w:rsidRPr="00B72BD6" w:rsidRDefault="002E4F18" w:rsidP="00DE60D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B72BD6">
        <w:rPr>
          <w:rFonts w:ascii="Calibri" w:hAnsi="Calibri" w:cs="Calibri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87"/>
        <w:gridCol w:w="4491"/>
      </w:tblGrid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طفيليات طبية </w:t>
            </w: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</w:t>
            </w: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PH 306    </w:t>
            </w:r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أ. حنان أحمد </w:t>
            </w:r>
            <w:proofErr w:type="gramStart"/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عبدالوهاب</w:t>
            </w:r>
            <w:proofErr w:type="gramEnd"/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الصحة العامة</w:t>
            </w:r>
          </w:p>
        </w:tc>
      </w:tr>
      <w:tr w:rsidR="002E4F18" w:rsidRPr="00B72BD6" w:rsidTr="00B72BD6">
        <w:trPr>
          <w:trHeight w:val="60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قسم تقنية الأسنان – قسم تقنية الأدوية</w:t>
            </w:r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48 ساعة دراسية </w:t>
            </w:r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 / اللغة الإنجليزية</w:t>
            </w:r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الفصل الدراسي الخامس</w:t>
            </w:r>
          </w:p>
        </w:tc>
      </w:tr>
      <w:tr w:rsidR="002E4F18" w:rsidRPr="00B72BD6" w:rsidTr="00B72BD6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جامعة سبها</w:t>
            </w:r>
          </w:p>
        </w:tc>
      </w:tr>
    </w:tbl>
    <w:p w:rsidR="002E4F18" w:rsidRPr="00B72BD6" w:rsidRDefault="002E4F18" w:rsidP="002E4F18">
      <w:pPr>
        <w:rPr>
          <w:rFonts w:ascii="Calibri" w:hAnsi="Calibri" w:cs="Calibri"/>
          <w:b/>
          <w:bCs/>
          <w:sz w:val="16"/>
          <w:szCs w:val="16"/>
          <w:rtl/>
        </w:rPr>
      </w:pPr>
    </w:p>
    <w:p w:rsidR="002E4F18" w:rsidRPr="00B72BD6" w:rsidRDefault="002E4F18" w:rsidP="00B72BD6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32"/>
          <w:szCs w:val="32"/>
        </w:rPr>
      </w:pPr>
      <w:r w:rsidRPr="00B72BD6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2E4F18" w:rsidRPr="00B72BD6" w:rsidRDefault="002E4F18" w:rsidP="002E4F18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 xml:space="preserve">التعرف على علي الطفيليات </w:t>
      </w:r>
      <w:proofErr w:type="gramStart"/>
      <w:r w:rsidRPr="00B72BD6">
        <w:rPr>
          <w:rFonts w:ascii="Calibri" w:eastAsia="Times New Roman" w:hAnsi="Calibri" w:cs="Calibri"/>
          <w:sz w:val="28"/>
          <w:szCs w:val="28"/>
          <w:rtl/>
        </w:rPr>
        <w:t>و تقسيمها</w:t>
      </w:r>
      <w:proofErr w:type="gramEnd"/>
      <w:r w:rsidRPr="00B72BD6">
        <w:rPr>
          <w:rFonts w:ascii="Calibri" w:eastAsia="Times New Roman" w:hAnsi="Calibri" w:cs="Calibri"/>
          <w:sz w:val="28"/>
          <w:szCs w:val="28"/>
          <w:rtl/>
        </w:rPr>
        <w:t>.</w:t>
      </w:r>
    </w:p>
    <w:p w:rsidR="002E4F18" w:rsidRPr="00B72BD6" w:rsidRDefault="002E4F18" w:rsidP="002E4F18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دراسة العلاقة بين الطفيليات والاشخاص المصابين وخاصة في دول العالم الثالث.</w:t>
      </w:r>
    </w:p>
    <w:p w:rsidR="002E4F18" w:rsidRPr="00B72BD6" w:rsidRDefault="002E4F18" w:rsidP="002E4F18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تعليم الطلاب من طرق الاستفادة من المراجع والدوريات العلمية في مجال هذا العلم واستخدامها بالطرق الامثل.</w:t>
      </w:r>
    </w:p>
    <w:p w:rsidR="002E4F18" w:rsidRPr="00B72BD6" w:rsidRDefault="002E4F18" w:rsidP="002E4F18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دراسة الارتباطات الوثيقة بين هذا العلم وبين صحة وحياة الانسان من جهة وبين العلوم الاخرى كالطب والصيدلة من جهة أخرى.</w:t>
      </w:r>
    </w:p>
    <w:p w:rsidR="00C25984" w:rsidRPr="00B72BD6" w:rsidRDefault="002E4F18" w:rsidP="002E4F18">
      <w:pPr>
        <w:numPr>
          <w:ilvl w:val="0"/>
          <w:numId w:val="4"/>
        </w:num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تعريف الطالب الي طرق السلامة والوقاية والحد من الاصابة بمثل هذه الامراض وكيفية معالجة المصابين بها وطرق مكافحتها.</w:t>
      </w:r>
    </w:p>
    <w:p w:rsidR="002E4F18" w:rsidRPr="00B72BD6" w:rsidRDefault="002E4F18" w:rsidP="00B72BD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72BD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4"/>
        <w:gridCol w:w="1134"/>
        <w:gridCol w:w="1019"/>
        <w:gridCol w:w="912"/>
        <w:gridCol w:w="969"/>
      </w:tblGrid>
      <w:tr w:rsidR="002E4F18" w:rsidRPr="00B72BD6" w:rsidTr="00B72BD6">
        <w:trPr>
          <w:trHeight w:hRule="exact" w:val="691"/>
        </w:trPr>
        <w:tc>
          <w:tcPr>
            <w:tcW w:w="5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E4F18" w:rsidRPr="00B72BD6" w:rsidRDefault="002E4F18" w:rsidP="004F5B7A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2E4F18" w:rsidRPr="00B72BD6" w:rsidTr="00B72BD6">
        <w:trPr>
          <w:trHeight w:hRule="exact" w:val="985"/>
        </w:trPr>
        <w:tc>
          <w:tcPr>
            <w:tcW w:w="5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مقدمة عامة عن علم الطفيليات +دراسة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العلاقة  بين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الكائنات الحية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820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أنواع الطفيليات والعوائل + الطرق العامة للإصابة بالطفيليات + طرق انتشارها.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1131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دراسة تفصيلية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عن ما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يدرس في كل طفيل (الانتشار والوبائية والشكل والتركيب ودورات الحياة و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الإمراضية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والاعراض المرضية والتشخيص والوقاية العلاج)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806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تصنيف الطفيليات. اولا شعبة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السوطيات .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1- تحت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شعبة السوطيات . طفيل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الجارديا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لامبيليا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466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الاختبار النصفي الاول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856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ثانيا شعبة اللحميات (الاميبيا الحالة للنسج والاميبيا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ديسبار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1142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2- تحت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شعبة السوطيات الدموية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التريبانوسومها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الافريقية,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التريبانوسوما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الامريكية, طفيل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الليشمانيا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الجلدية,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الحشويه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 المخاطية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1130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تابع شعبة السوطيات المعوية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وطفيل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المشعره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المهبلية) + السوطيات الغير طفيلية المعايشة في الامعاء الغليظة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للأنسان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844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تابع الطفيليات الدموية طفيل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الليشمانيا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الجلدية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,</w:t>
            </w:r>
            <w:proofErr w:type="spellStart"/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الليشمانيا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الحشوية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,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الليشمانيا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المخاطية.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431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الاختبار النصفي الثاني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1557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الاميبيات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المتعايشة في امعاء الانسان +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البلاستوسيستس</w:t>
            </w:r>
            <w:proofErr w:type="spellEnd"/>
          </w:p>
          <w:p w:rsidR="002E4F18" w:rsidRPr="00B72BD6" w:rsidRDefault="002E4F18" w:rsidP="004F5B7A">
            <w:pPr>
              <w:bidi w:val="0"/>
              <w:ind w:left="720"/>
              <w:contextualSpacing/>
              <w:jc w:val="right"/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</w:pPr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ثالثا شعبة </w:t>
            </w:r>
            <w:proofErr w:type="spell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الهذبيات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طفيل </w:t>
            </w:r>
            <w:proofErr w:type="spell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القربية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gram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القولونية  (</w:t>
            </w:r>
            <w:proofErr w:type="spellStart"/>
            <w:proofErr w:type="gram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البلانتيديوم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 </w:t>
            </w:r>
            <w:proofErr w:type="spell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>كولاي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/>
              </w:rPr>
              <w:t xml:space="preserve">) </w:t>
            </w:r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1692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شعبة ذات المركب القمي </w:t>
            </w:r>
          </w:p>
          <w:p w:rsidR="002E4F18" w:rsidRPr="00B72BD6" w:rsidRDefault="002E4F18" w:rsidP="004F5B7A">
            <w:pPr>
              <w:bidi w:val="0"/>
              <w:spacing w:line="360" w:lineRule="auto"/>
              <w:ind w:left="720"/>
              <w:contextualSpacing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>1- تحت</w:t>
            </w:r>
            <w:proofErr w:type="gram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 xml:space="preserve"> شعبة </w:t>
            </w:r>
            <w:proofErr w:type="spell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>البوغيات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 xml:space="preserve"> الدموية: طفيل متماثلة الابواغ بيلي, متماثلة الابواغ البشرية, طفيل المقويات </w:t>
            </w:r>
            <w:proofErr w:type="spellStart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>القندية</w:t>
            </w:r>
            <w:proofErr w:type="spellEnd"/>
            <w:r w:rsidRPr="00B72BD6">
              <w:rPr>
                <w:rFonts w:ascii="Calibri" w:eastAsia="Calibri" w:hAnsi="Calibri" w:cs="Calibri"/>
                <w:sz w:val="28"/>
                <w:szCs w:val="28"/>
                <w:rtl/>
                <w:lang w:val="en-IN" w:bidi="ar-DZ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  <w:tr w:rsidR="002E4F18" w:rsidRPr="00B72BD6" w:rsidTr="00B72BD6">
        <w:trPr>
          <w:trHeight w:hRule="exact" w:val="445"/>
        </w:trPr>
        <w:tc>
          <w:tcPr>
            <w:tcW w:w="51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طفيل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الكربتوسبوريديرم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-</w:t>
            </w:r>
          </w:p>
        </w:tc>
      </w:tr>
    </w:tbl>
    <w:p w:rsidR="002E4F18" w:rsidRPr="00B72BD6" w:rsidRDefault="002E4F18" w:rsidP="00B72BD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72BD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طرق التدريس</w:t>
      </w:r>
    </w:p>
    <w:p w:rsidR="002E4F18" w:rsidRPr="00B72BD6" w:rsidRDefault="002E4F18" w:rsidP="002E4F1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(السبورة</w:t>
      </w:r>
      <w:proofErr w:type="gramStart"/>
      <w:r w:rsidRPr="00B72BD6">
        <w:rPr>
          <w:rFonts w:ascii="Calibri" w:eastAsia="Times New Roman" w:hAnsi="Calibri" w:cs="Calibri"/>
          <w:sz w:val="28"/>
          <w:szCs w:val="28"/>
          <w:rtl/>
        </w:rPr>
        <w:t>),</w:t>
      </w:r>
      <w:proofErr w:type="gramEnd"/>
      <w:r w:rsidRPr="00B72BD6">
        <w:rPr>
          <w:rFonts w:ascii="Calibri" w:eastAsia="Times New Roman" w:hAnsi="Calibri" w:cs="Calibri"/>
          <w:sz w:val="28"/>
          <w:szCs w:val="28"/>
          <w:rtl/>
        </w:rPr>
        <w:t xml:space="preserve"> يتم استخدام الشرح على السبورة باستخدام الأقلام المائية.</w:t>
      </w:r>
    </w:p>
    <w:p w:rsidR="002E4F18" w:rsidRPr="00B72BD6" w:rsidRDefault="002E4F18" w:rsidP="002E4F1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 xml:space="preserve">الاستعانة في الشرح ببعض أجهزة العرض المختلفة مثل </w:t>
      </w:r>
      <w:r w:rsidRPr="00B72BD6">
        <w:rPr>
          <w:rFonts w:ascii="Calibri" w:eastAsia="Times New Roman" w:hAnsi="Calibri" w:cs="Calibri"/>
          <w:sz w:val="28"/>
          <w:szCs w:val="28"/>
        </w:rPr>
        <w:t xml:space="preserve">Data </w:t>
      </w:r>
      <w:proofErr w:type="gramStart"/>
      <w:r w:rsidRPr="00B72BD6">
        <w:rPr>
          <w:rFonts w:ascii="Calibri" w:eastAsia="Times New Roman" w:hAnsi="Calibri" w:cs="Calibri"/>
          <w:sz w:val="28"/>
          <w:szCs w:val="28"/>
        </w:rPr>
        <w:t>show</w:t>
      </w:r>
      <w:r w:rsidRPr="00B72BD6">
        <w:rPr>
          <w:rFonts w:ascii="Calibri" w:eastAsia="Times New Roman" w:hAnsi="Calibri" w:cs="Calibri"/>
          <w:sz w:val="28"/>
          <w:szCs w:val="28"/>
          <w:rtl/>
        </w:rPr>
        <w:t xml:space="preserve"> .</w:t>
      </w:r>
      <w:proofErr w:type="gramEnd"/>
    </w:p>
    <w:p w:rsidR="002E4F18" w:rsidRPr="00B72BD6" w:rsidRDefault="002E4F18" w:rsidP="002E4F1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عرض مقاطع فيديو علمية.</w:t>
      </w:r>
    </w:p>
    <w:p w:rsidR="002E4F18" w:rsidRPr="00B72BD6" w:rsidRDefault="002E4F18" w:rsidP="002E4F18">
      <w:pPr>
        <w:numPr>
          <w:ilvl w:val="0"/>
          <w:numId w:val="2"/>
        </w:numPr>
        <w:spacing w:line="480" w:lineRule="auto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استخدام الصور والمجسمات والرسومات والشرائح في إيصال المعلومات للطالب وخاصة في الجزء العملي.</w:t>
      </w:r>
    </w:p>
    <w:p w:rsidR="002E4F18" w:rsidRPr="00B72BD6" w:rsidRDefault="002E4F18" w:rsidP="002E4F18">
      <w:pPr>
        <w:spacing w:before="240" w:after="240" w:line="480" w:lineRule="auto"/>
        <w:ind w:left="533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B72BD6">
        <w:rPr>
          <w:rFonts w:ascii="Calibri" w:eastAsia="Times New Roman" w:hAnsi="Calibri" w:cs="Calibri"/>
          <w:sz w:val="28"/>
          <w:szCs w:val="28"/>
          <w:rtl/>
        </w:rPr>
        <w:t>زيارات ميدانية وحقلية إلى الحقول ومختبرات التشخيص المختلفة.</w:t>
      </w:r>
    </w:p>
    <w:p w:rsidR="002E4F18" w:rsidRPr="00B72BD6" w:rsidRDefault="002E4F18" w:rsidP="00B72BD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72BD6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142"/>
        <w:gridCol w:w="2795"/>
        <w:gridCol w:w="1440"/>
      </w:tblGrid>
      <w:tr w:rsidR="002E4F18" w:rsidRPr="00B72BD6" w:rsidTr="00B72BD6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1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7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2E4F18" w:rsidRPr="00B72BD6" w:rsidTr="00B72BD6">
        <w:trPr>
          <w:trHeight w:val="675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الامتحان النصفي الأول والثاني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والعاشر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20%</w:t>
            </w:r>
          </w:p>
        </w:tc>
      </w:tr>
      <w:tr w:rsidR="002E4F18" w:rsidRPr="00B72BD6" w:rsidTr="00B72BD6">
        <w:trPr>
          <w:trHeight w:val="684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الواجبات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الثالث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5%</w:t>
            </w:r>
          </w:p>
        </w:tc>
      </w:tr>
      <w:tr w:rsidR="002E4F18" w:rsidRPr="00B72BD6" w:rsidTr="00B72BD6">
        <w:trPr>
          <w:trHeight w:val="709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النصفي العملي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الحادي العاشر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10%</w:t>
            </w:r>
          </w:p>
        </w:tc>
      </w:tr>
      <w:tr w:rsidR="002E4F18" w:rsidRPr="00B72BD6" w:rsidTr="00B72BD6">
        <w:trPr>
          <w:trHeight w:val="704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النهائي العملي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الخامس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15%</w:t>
            </w:r>
          </w:p>
        </w:tc>
      </w:tr>
      <w:tr w:rsidR="002E4F18" w:rsidRPr="00B72BD6" w:rsidTr="00B72BD6">
        <w:trPr>
          <w:trHeight w:val="686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الامتحان التحريري النهائي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</w:rPr>
              <w:t>50%</w:t>
            </w:r>
          </w:p>
        </w:tc>
      </w:tr>
      <w:tr w:rsidR="002E4F18" w:rsidRPr="00B72BD6" w:rsidTr="004F5B7A">
        <w:trPr>
          <w:trHeight w:val="710"/>
          <w:jc w:val="center"/>
        </w:trPr>
        <w:tc>
          <w:tcPr>
            <w:tcW w:w="68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100</w:t>
            </w: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%</w:t>
            </w:r>
          </w:p>
        </w:tc>
      </w:tr>
    </w:tbl>
    <w:p w:rsidR="002E4F18" w:rsidRPr="00B72BD6" w:rsidRDefault="002E4F18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2E4F18" w:rsidRPr="00B72BD6" w:rsidRDefault="002E4F18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2E4F18" w:rsidRPr="00B72BD6" w:rsidRDefault="002E4F18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2E4F18" w:rsidRPr="00B72BD6" w:rsidRDefault="002E4F18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E60D0" w:rsidRPr="00B72BD6" w:rsidRDefault="00DE60D0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E60D0" w:rsidRPr="00B72BD6" w:rsidRDefault="00DE60D0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DE60D0" w:rsidRPr="00B72BD6" w:rsidRDefault="00DE60D0" w:rsidP="002E4F18">
      <w:pPr>
        <w:spacing w:before="240" w:after="240" w:line="240" w:lineRule="auto"/>
        <w:rPr>
          <w:rFonts w:ascii="Calibri" w:eastAsia="Times New Roman" w:hAnsi="Calibri" w:cs="Calibri"/>
          <w:b/>
          <w:bCs/>
          <w:sz w:val="16"/>
          <w:szCs w:val="16"/>
          <w:rtl/>
        </w:rPr>
      </w:pPr>
    </w:p>
    <w:p w:rsidR="002E4F18" w:rsidRPr="00B72BD6" w:rsidRDefault="002E4F18" w:rsidP="00B72BD6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B72BD6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bidiVisual/>
        <w:tblW w:w="9396" w:type="dxa"/>
        <w:tblInd w:w="-5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550"/>
        <w:gridCol w:w="1437"/>
        <w:gridCol w:w="1620"/>
        <w:gridCol w:w="2700"/>
      </w:tblGrid>
      <w:tr w:rsidR="002E4F18" w:rsidRPr="00B72BD6" w:rsidTr="004F5B7A">
        <w:trPr>
          <w:cantSplit/>
          <w:trHeight w:hRule="exact" w:val="599"/>
        </w:trPr>
        <w:tc>
          <w:tcPr>
            <w:tcW w:w="208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15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2E4F18" w:rsidRPr="00B72BD6" w:rsidTr="004F5B7A">
        <w:trPr>
          <w:cantSplit/>
          <w:trHeight w:hRule="exact" w:val="2420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</w:p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1-علم الطفيليات (1995). </w:t>
            </w:r>
            <w:proofErr w:type="spellStart"/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السويحلي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,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أبوبكر ومراد عبدالرحمن. منشورات دار الحكمة.</w:t>
            </w:r>
          </w:p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2 الطفيليات البيطرية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( 1996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). عطيفي يحي زكريا. منشورات جامعة عمر المختار.</w:t>
            </w:r>
          </w:p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Markell and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Voge’sMedical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Parasitology (2006). </w:t>
            </w:r>
            <w:proofErr w:type="gramStart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John  </w:t>
            </w: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  <w:proofErr w:type="gramEnd"/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-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D.and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Petri W.</w:t>
            </w:r>
            <w:r w:rsidRPr="00B72BD6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</w:t>
            </w:r>
          </w:p>
          <w:p w:rsidR="002E4F18" w:rsidRPr="00B72BD6" w:rsidRDefault="002E4F18" w:rsidP="004F5B7A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</w:p>
        </w:tc>
      </w:tr>
      <w:tr w:rsidR="002E4F18" w:rsidRPr="00B72BD6" w:rsidTr="004F5B7A">
        <w:trPr>
          <w:cantSplit/>
          <w:trHeight w:hRule="exact" w:val="1263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كتب مساعدة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2E4F18" w:rsidRPr="00B72BD6" w:rsidRDefault="002E4F18" w:rsidP="004F5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</w:p>
          <w:p w:rsidR="002E4F18" w:rsidRPr="00B72BD6" w:rsidRDefault="002E4F18" w:rsidP="004F5B7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highlight w:val="lightGra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1-Atlas of Medical Helminthology and </w:t>
            </w:r>
            <w:proofErr w:type="spellStart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Protozology</w:t>
            </w:r>
            <w:proofErr w:type="spellEnd"/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 xml:space="preserve"> (1991)&gt;Jeffery H. and Leach R.</w:t>
            </w:r>
          </w:p>
        </w:tc>
      </w:tr>
      <w:tr w:rsidR="002E4F18" w:rsidRPr="00B72BD6" w:rsidTr="004F5B7A">
        <w:trPr>
          <w:cantSplit/>
          <w:trHeight w:hRule="exact" w:val="2131"/>
        </w:trPr>
        <w:tc>
          <w:tcPr>
            <w:tcW w:w="208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F18" w:rsidRPr="00B72BD6" w:rsidRDefault="002E4F18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مواقع انترنت</w:t>
            </w:r>
          </w:p>
        </w:tc>
        <w:tc>
          <w:tcPr>
            <w:tcW w:w="7307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E4F18" w:rsidRPr="00B72BD6" w:rsidRDefault="00B72BD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6" w:history="1">
              <w:r w:rsidR="002E4F18" w:rsidRPr="00B72BD6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https://al-ain.com/article/parasite-stypes-sources-symptoms</w:t>
              </w:r>
            </w:hyperlink>
          </w:p>
          <w:p w:rsidR="002E4F18" w:rsidRPr="00B72BD6" w:rsidRDefault="00B72BD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7" w:history="1">
              <w:r w:rsidR="002E4F18" w:rsidRPr="00B72BD6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https://www.aboutkidshealth.ca/Article?contentid=815&amp;language=Arabic</w:t>
              </w:r>
            </w:hyperlink>
          </w:p>
          <w:p w:rsidR="002E4F18" w:rsidRPr="00B72BD6" w:rsidRDefault="00B72BD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8" w:history="1">
              <w:r w:rsidR="002E4F18" w:rsidRPr="00B72BD6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https://ar.wikipedia.org</w:t>
              </w:r>
            </w:hyperlink>
          </w:p>
          <w:p w:rsidR="002E4F18" w:rsidRPr="00B72BD6" w:rsidRDefault="00B72BD6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</w:pPr>
            <w:hyperlink r:id="rId9" w:history="1">
              <w:r w:rsidR="002E4F18" w:rsidRPr="00B72BD6">
                <w:rPr>
                  <w:rFonts w:ascii="Calibri" w:eastAsia="Times New Roman" w:hAnsi="Calibri" w:cs="Calibri"/>
                  <w:sz w:val="28"/>
                  <w:szCs w:val="28"/>
                  <w:lang w:bidi="ar-LY"/>
                </w:rPr>
                <w:t>https://mawdoo3.com</w:t>
              </w:r>
            </w:hyperlink>
          </w:p>
          <w:p w:rsidR="002E4F18" w:rsidRPr="00B72BD6" w:rsidRDefault="002E4F18" w:rsidP="004F5B7A">
            <w:pPr>
              <w:bidi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B72BD6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https://www.mayoclinic.org</w:t>
            </w:r>
          </w:p>
        </w:tc>
      </w:tr>
    </w:tbl>
    <w:p w:rsidR="002E4F18" w:rsidRPr="00B72BD6" w:rsidRDefault="002E4F18" w:rsidP="002E4F18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2E4F18" w:rsidRPr="00B72BD6" w:rsidRDefault="002E4F18" w:rsidP="002E4F18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E60D0" w:rsidRPr="00B72BD6" w:rsidRDefault="00DE60D0" w:rsidP="002E4F18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E60D0" w:rsidRPr="00B72BD6" w:rsidRDefault="00DE60D0" w:rsidP="002E4F18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DE60D0" w:rsidRPr="00B72BD6" w:rsidRDefault="00DE60D0" w:rsidP="002E4F18">
      <w:pPr>
        <w:rPr>
          <w:rFonts w:ascii="Calibri" w:hAnsi="Calibri" w:cs="Calibri"/>
          <w:b/>
          <w:bCs/>
          <w:sz w:val="32"/>
          <w:szCs w:val="32"/>
          <w:rtl/>
        </w:rPr>
      </w:pPr>
    </w:p>
    <w:p w:rsidR="002E4F18" w:rsidRPr="00B72BD6" w:rsidRDefault="002E4F18" w:rsidP="00B72BD6">
      <w:pPr>
        <w:jc w:val="center"/>
        <w:rPr>
          <w:rFonts w:ascii="Calibri" w:hAnsi="Calibri" w:cs="Calibri"/>
          <w:sz w:val="28"/>
          <w:szCs w:val="28"/>
          <w:rtl/>
        </w:rPr>
      </w:pPr>
      <w:r w:rsidRPr="00B72BD6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B72BD6">
        <w:rPr>
          <w:rFonts w:ascii="Calibri" w:hAnsi="Calibri" w:cs="Calibri"/>
          <w:sz w:val="28"/>
          <w:szCs w:val="28"/>
          <w:rtl/>
        </w:rPr>
        <w:t>أ. العارف محمد أحمد عربي.</w:t>
      </w:r>
    </w:p>
    <w:p w:rsidR="002E4F18" w:rsidRPr="00B72BD6" w:rsidRDefault="002E4F18" w:rsidP="00B72BD6">
      <w:pPr>
        <w:jc w:val="center"/>
        <w:rPr>
          <w:rFonts w:ascii="Calibri" w:hAnsi="Calibri" w:cs="Calibri"/>
          <w:sz w:val="28"/>
          <w:szCs w:val="28"/>
          <w:rtl/>
        </w:rPr>
      </w:pPr>
      <w:r w:rsidRPr="00B72BD6">
        <w:rPr>
          <w:rFonts w:ascii="Calibri" w:hAnsi="Calibri" w:cs="Calibri"/>
          <w:b/>
          <w:bCs/>
          <w:sz w:val="28"/>
          <w:szCs w:val="28"/>
          <w:rtl/>
        </w:rPr>
        <w:t>منسق البرنامج</w:t>
      </w:r>
      <w:r w:rsidRPr="00B72BD6">
        <w:rPr>
          <w:rFonts w:ascii="Calibri" w:hAnsi="Calibri" w:cs="Calibri"/>
          <w:sz w:val="28"/>
          <w:szCs w:val="28"/>
          <w:rtl/>
        </w:rPr>
        <w:t xml:space="preserve">: أ. إيمان حسين محمد علي </w:t>
      </w:r>
      <w:proofErr w:type="spellStart"/>
      <w:r w:rsidRPr="00B72BD6">
        <w:rPr>
          <w:rFonts w:ascii="Calibri" w:hAnsi="Calibri" w:cs="Calibri"/>
          <w:sz w:val="28"/>
          <w:szCs w:val="28"/>
          <w:rtl/>
        </w:rPr>
        <w:t>باوه</w:t>
      </w:r>
      <w:proofErr w:type="spellEnd"/>
      <w:r w:rsidRPr="00B72BD6">
        <w:rPr>
          <w:rFonts w:ascii="Calibri" w:hAnsi="Calibri" w:cs="Calibri"/>
          <w:sz w:val="28"/>
          <w:szCs w:val="28"/>
          <w:rtl/>
        </w:rPr>
        <w:t>.</w:t>
      </w:r>
    </w:p>
    <w:p w:rsidR="000409CC" w:rsidRPr="00B72BD6" w:rsidRDefault="002E4F18" w:rsidP="00B72BD6">
      <w:pPr>
        <w:jc w:val="center"/>
        <w:rPr>
          <w:rFonts w:ascii="Calibri" w:hAnsi="Calibri" w:cs="Calibri"/>
        </w:rPr>
      </w:pPr>
      <w:r w:rsidRPr="00B72BD6">
        <w:rPr>
          <w:rFonts w:ascii="Calibri" w:hAnsi="Calibri" w:cs="Calibri"/>
          <w:b/>
          <w:bCs/>
          <w:sz w:val="28"/>
          <w:szCs w:val="28"/>
          <w:rtl/>
        </w:rPr>
        <w:t>رئيس قسم الجودة</w:t>
      </w:r>
      <w:bookmarkStart w:id="0" w:name="_GoBack"/>
      <w:bookmarkEnd w:id="0"/>
      <w:r w:rsidRPr="00B72BD6">
        <w:rPr>
          <w:rFonts w:ascii="Calibri" w:hAnsi="Calibri" w:cs="Calibri"/>
          <w:b/>
          <w:bCs/>
          <w:sz w:val="28"/>
          <w:szCs w:val="28"/>
          <w:rtl/>
        </w:rPr>
        <w:t xml:space="preserve">: </w:t>
      </w:r>
      <w:r w:rsidRPr="00B72BD6">
        <w:rPr>
          <w:rFonts w:ascii="Calibri" w:hAnsi="Calibri" w:cs="Calibri"/>
          <w:sz w:val="28"/>
          <w:szCs w:val="28"/>
          <w:rtl/>
        </w:rPr>
        <w:t xml:space="preserve">أ. خديجة </w:t>
      </w:r>
      <w:proofErr w:type="gramStart"/>
      <w:r w:rsidRPr="00B72BD6">
        <w:rPr>
          <w:rFonts w:ascii="Calibri" w:hAnsi="Calibri" w:cs="Calibri"/>
          <w:sz w:val="28"/>
          <w:szCs w:val="28"/>
          <w:rtl/>
        </w:rPr>
        <w:t>عبدالسلام</w:t>
      </w:r>
      <w:proofErr w:type="gramEnd"/>
      <w:r w:rsidRPr="00B72BD6">
        <w:rPr>
          <w:rFonts w:ascii="Calibri" w:hAnsi="Calibri" w:cs="Calibri"/>
          <w:sz w:val="28"/>
          <w:szCs w:val="28"/>
          <w:rtl/>
        </w:rPr>
        <w:t xml:space="preserve"> سعد.</w:t>
      </w:r>
    </w:p>
    <w:sectPr w:rsidR="000409CC" w:rsidRPr="00B72BD6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20EF6"/>
    <w:multiLevelType w:val="multilevel"/>
    <w:tmpl w:val="920073A2"/>
    <w:lvl w:ilvl="0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2E6430D"/>
    <w:multiLevelType w:val="hybridMultilevel"/>
    <w:tmpl w:val="218EB25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18"/>
    <w:rsid w:val="000409CC"/>
    <w:rsid w:val="002E4F18"/>
    <w:rsid w:val="00415D22"/>
    <w:rsid w:val="00670D90"/>
    <w:rsid w:val="009A5082"/>
    <w:rsid w:val="00B72BD6"/>
    <w:rsid w:val="00D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A3693B-48F1-4528-8F49-BAB7144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1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outkidshealth.ca/Article?contentid=815&amp;language=Arab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-ain.com/article/parasite-stypes-sources-symptom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wdoo3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3258</Characters>
  <Application>Microsoft Office Word</Application>
  <DocSecurity>0</DocSecurity>
  <Lines>27</Lines>
  <Paragraphs>7</Paragraphs>
  <ScaleCrop>false</ScaleCrop>
  <Company>فراس الصعيو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4</cp:revision>
  <dcterms:created xsi:type="dcterms:W3CDTF">2022-06-06T04:05:00Z</dcterms:created>
  <dcterms:modified xsi:type="dcterms:W3CDTF">2022-06-09T16:07:00Z</dcterms:modified>
</cp:coreProperties>
</file>