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1766FF" w:rsidP="001766F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35BDF5E8" wp14:editId="538FA2A4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DB6" w:rsidRPr="00C45200" w:rsidRDefault="00D47DB6" w:rsidP="00D47DB6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D47DB6" w:rsidRDefault="00D47DB6" w:rsidP="00D47DB6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647" w:type="dxa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7"/>
        <w:gridCol w:w="3827"/>
        <w:gridCol w:w="4253"/>
      </w:tblGrid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الدراسي ورمزه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مهارات الاتصال 601</w:t>
            </w: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GE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</w:t>
            </w: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زهو صالح </w:t>
            </w:r>
            <w:proofErr w:type="spellStart"/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الدرازي</w:t>
            </w:r>
            <w:proofErr w:type="spellEnd"/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جميع الأقسام</w:t>
            </w: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العلمية بالكلية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السادس</w:t>
            </w:r>
          </w:p>
        </w:tc>
      </w:tr>
      <w:tr w:rsidR="00D47DB6" w:rsidRPr="00D47DB6" w:rsidTr="00D47DB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7DB6" w:rsidRPr="00D47DB6" w:rsidRDefault="00D47DB6" w:rsidP="00D47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D47DB6" w:rsidRPr="00D47DB6" w:rsidRDefault="00D47DB6" w:rsidP="00D47DB6">
      <w:pPr>
        <w:tabs>
          <w:tab w:val="num" w:pos="3487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D47DB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D47DB6" w:rsidRPr="00D47DB6" w:rsidRDefault="00D47DB6" w:rsidP="00D47DB6">
      <w:pPr>
        <w:numPr>
          <w:ilvl w:val="0"/>
          <w:numId w:val="2"/>
        </w:numPr>
        <w:tabs>
          <w:tab w:val="left" w:pos="515"/>
        </w:tabs>
        <w:spacing w:after="0" w:line="36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>أن يكون الطالب له القدة على التعامل مع الأشخاص بشكل عام والمريض بشكل خاص.</w:t>
      </w:r>
    </w:p>
    <w:p w:rsidR="00D47DB6" w:rsidRPr="00D47DB6" w:rsidRDefault="00D47DB6" w:rsidP="00D47DB6">
      <w:pPr>
        <w:numPr>
          <w:ilvl w:val="0"/>
          <w:numId w:val="2"/>
        </w:numPr>
        <w:tabs>
          <w:tab w:val="left" w:pos="515"/>
        </w:tabs>
        <w:spacing w:after="0" w:line="36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>أن يتعرف الطالب على كيف</w:t>
      </w:r>
      <w:r>
        <w:rPr>
          <w:rFonts w:ascii="Calibri" w:eastAsia="Times New Roman" w:hAnsi="Calibri" w:cs="Calibri"/>
          <w:sz w:val="28"/>
          <w:szCs w:val="28"/>
          <w:rtl/>
        </w:rPr>
        <w:t>ية إيصال الفكرة والمعلومة للفرد</w:t>
      </w:r>
      <w:r w:rsidRPr="00D47DB6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D47DB6" w:rsidRPr="00D47DB6" w:rsidRDefault="00D47DB6" w:rsidP="00D47DB6">
      <w:pPr>
        <w:numPr>
          <w:ilvl w:val="0"/>
          <w:numId w:val="2"/>
        </w:numPr>
        <w:tabs>
          <w:tab w:val="left" w:pos="515"/>
        </w:tabs>
        <w:spacing w:after="240" w:line="360" w:lineRule="auto"/>
        <w:ind w:left="226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>أن يكتسب الطالب الثقة في النفس وكسب الخبرات التي قد تكون غائبه عن دهن الطالب.</w:t>
      </w:r>
    </w:p>
    <w:p w:rsidR="00D47DB6" w:rsidRP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D47DB6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8364" w:type="dxa"/>
        <w:tblInd w:w="1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709"/>
        <w:gridCol w:w="851"/>
      </w:tblGrid>
      <w:tr w:rsidR="00D47DB6" w:rsidRPr="00D47DB6" w:rsidTr="00D47DB6">
        <w:trPr>
          <w:trHeight w:hRule="exact" w:val="56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6" w:rsidRPr="00D47DB6" w:rsidRDefault="00D47DB6" w:rsidP="00D47DB6">
            <w:pPr>
              <w:tabs>
                <w:tab w:val="left" w:pos="4059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6" w:rsidRPr="00D47DB6" w:rsidRDefault="00D47DB6" w:rsidP="00D47DB6">
            <w:pPr>
              <w:tabs>
                <w:tab w:val="left" w:pos="4059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6" w:rsidRPr="00D47DB6" w:rsidRDefault="00D47DB6" w:rsidP="00D47DB6">
            <w:pPr>
              <w:tabs>
                <w:tab w:val="left" w:pos="4059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6" w:rsidRPr="00D47DB6" w:rsidRDefault="00D47DB6" w:rsidP="00D47DB6">
            <w:pPr>
              <w:tabs>
                <w:tab w:val="left" w:pos="4059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47DB6" w:rsidRPr="00D47DB6" w:rsidRDefault="00D47DB6" w:rsidP="00D47DB6">
            <w:pPr>
              <w:tabs>
                <w:tab w:val="left" w:pos="4059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D47DB6" w:rsidRPr="00D47DB6" w:rsidTr="00D47DB6">
        <w:trPr>
          <w:trHeight w:hRule="exact" w:val="531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3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مفهوم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التواصل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أهداف التواصل 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D47DB6" w:rsidRPr="00D47DB6" w:rsidTr="00D47DB6">
        <w:trPr>
          <w:trHeight w:hRule="exact" w:val="561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4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عناصر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التواصل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أشكال التواصل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555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معوقات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التواصل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56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6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عناصر التواصل العلاجي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571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7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lastRenderedPageBreak/>
              <w:t>مبادئ التواصل العلاجي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87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8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معيقات التواصل العلاجي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الناجح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الفرق بين التواصل والتواصل العلاجي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68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9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الظواهر التي تؤثر في اتصال الممرض مع المريض.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57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10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طرق تنمية مهارات التواصل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العلاجي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مهارات التواصل</w:t>
            </w:r>
          </w:p>
          <w:p w:rsidR="00D47DB6" w:rsidRPr="00D47DB6" w:rsidRDefault="00D47DB6" w:rsidP="00D47DB6">
            <w:pPr>
              <w:spacing w:after="0" w:line="48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57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11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مهارات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التواصل ،مفهوم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الاتصال الفعال ، بيئة الاتصال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601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12"/>
              </w:numPr>
              <w:spacing w:after="20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طرق و وسائل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الاتصال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تدفق الاتصالات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D47DB6" w:rsidRPr="00D47DB6" w:rsidTr="00D47DB6">
        <w:trPr>
          <w:trHeight w:hRule="exact" w:val="79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numPr>
                <w:ilvl w:val="0"/>
                <w:numId w:val="12"/>
              </w:numPr>
              <w:spacing w:after="0" w:line="48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معوقات </w:t>
            </w:r>
            <w:proofErr w:type="gram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الاتصال ،</w:t>
            </w:r>
            <w:proofErr w:type="gram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زيادة فعالية الاتصال ، اختيار وسيلة الاتصال المناسبة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D47DB6" w:rsidRP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highlight w:val="lightGray"/>
        </w:rPr>
      </w:pPr>
      <w:r w:rsidRPr="00D47DB6">
        <w:rPr>
          <w:rFonts w:ascii="Calibri" w:eastAsia="Times New Roman" w:hAnsi="Calibri" w:cs="Calibri"/>
          <w:b/>
          <w:bCs/>
          <w:sz w:val="32"/>
          <w:szCs w:val="32"/>
          <w:shd w:val="clear" w:color="auto" w:fill="FFFFFF"/>
          <w:rtl/>
        </w:rPr>
        <w:t xml:space="preserve">طرق التدريس </w:t>
      </w:r>
    </w:p>
    <w:p w:rsidR="00D47DB6" w:rsidRPr="00D47DB6" w:rsidRDefault="00D47DB6" w:rsidP="00D47DB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 xml:space="preserve">محاضرات </w:t>
      </w:r>
    </w:p>
    <w:p w:rsidR="00D47DB6" w:rsidRPr="00D47DB6" w:rsidRDefault="00D47DB6" w:rsidP="00D47DB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 xml:space="preserve"> تقارير، ورقات عمل</w:t>
      </w:r>
    </w:p>
    <w:p w:rsidR="00D47DB6" w:rsidRPr="00D47DB6" w:rsidRDefault="00D47DB6" w:rsidP="00D47DB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>حلقات نقاش</w:t>
      </w:r>
    </w:p>
    <w:p w:rsidR="00D47DB6" w:rsidRPr="00D47DB6" w:rsidRDefault="00D47DB6" w:rsidP="00D47DB6">
      <w:pPr>
        <w:numPr>
          <w:ilvl w:val="0"/>
          <w:numId w:val="13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D47DB6">
        <w:rPr>
          <w:rFonts w:ascii="Calibri" w:eastAsia="Times New Roman" w:hAnsi="Calibri" w:cs="Calibri"/>
          <w:sz w:val="28"/>
          <w:szCs w:val="28"/>
          <w:rtl/>
        </w:rPr>
        <w:t xml:space="preserve">واجبات </w:t>
      </w:r>
    </w:p>
    <w:p w:rsidR="00410D17" w:rsidRDefault="00410D17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47DB6" w:rsidRP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47DB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D47DB6" w:rsidRPr="00D47DB6" w:rsidTr="00382163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D47DB6" w:rsidRPr="00D47DB6" w:rsidTr="00382163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 النصفي الأول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السادس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15%</w:t>
            </w:r>
          </w:p>
        </w:tc>
      </w:tr>
      <w:tr w:rsidR="00D47DB6" w:rsidRPr="00D47DB6" w:rsidTr="00382163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حلقات نقاش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proofErr w:type="spellStart"/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إسبوعياً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D47DB6" w:rsidRPr="00D47DB6" w:rsidTr="00382163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الأسبوع العاشر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15%</w:t>
            </w:r>
          </w:p>
        </w:tc>
      </w:tr>
      <w:tr w:rsidR="00D47DB6" w:rsidRPr="00D47DB6" w:rsidTr="00382163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60%</w:t>
            </w:r>
          </w:p>
        </w:tc>
      </w:tr>
      <w:tr w:rsidR="00D47DB6" w:rsidRPr="00D47DB6" w:rsidTr="00382163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B6" w:rsidRPr="00D47DB6" w:rsidRDefault="00D47DB6" w:rsidP="00D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D47DB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D47DB6" w:rsidRPr="00D47DB6" w:rsidRDefault="00D47DB6" w:rsidP="00D47DB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47DB6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tblStyle w:val="a3"/>
        <w:bidiVisual/>
        <w:tblW w:w="8790" w:type="dxa"/>
        <w:tblInd w:w="-68" w:type="dxa"/>
        <w:tblLook w:val="04A0" w:firstRow="1" w:lastRow="0" w:firstColumn="1" w:lastColumn="0" w:noHBand="0" w:noVBand="1"/>
      </w:tblPr>
      <w:tblGrid>
        <w:gridCol w:w="426"/>
        <w:gridCol w:w="3373"/>
        <w:gridCol w:w="899"/>
        <w:gridCol w:w="2819"/>
        <w:gridCol w:w="1273"/>
      </w:tblGrid>
      <w:tr w:rsidR="00D47DB6" w:rsidRPr="00D47DB6" w:rsidTr="00D47DB6">
        <w:tc>
          <w:tcPr>
            <w:tcW w:w="42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ر</w:t>
            </w:r>
          </w:p>
        </w:tc>
        <w:tc>
          <w:tcPr>
            <w:tcW w:w="3393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عنوان المرجع </w:t>
            </w:r>
          </w:p>
        </w:tc>
        <w:tc>
          <w:tcPr>
            <w:tcW w:w="860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2835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127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D47DB6" w:rsidRPr="00D47DB6" w:rsidTr="00D47DB6">
        <w:tc>
          <w:tcPr>
            <w:tcW w:w="42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3393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مهارات الاتصال الفعال مع الاخرين</w:t>
            </w:r>
          </w:p>
        </w:tc>
        <w:tc>
          <w:tcPr>
            <w:tcW w:w="860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الأولى</w:t>
            </w:r>
          </w:p>
        </w:tc>
        <w:tc>
          <w:tcPr>
            <w:tcW w:w="2835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مدحت محمد أبو النصر </w:t>
            </w:r>
          </w:p>
        </w:tc>
        <w:tc>
          <w:tcPr>
            <w:tcW w:w="127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الانترنت</w:t>
            </w:r>
          </w:p>
        </w:tc>
      </w:tr>
      <w:tr w:rsidR="00D47DB6" w:rsidRPr="00D47DB6" w:rsidTr="00D47DB6">
        <w:tc>
          <w:tcPr>
            <w:tcW w:w="42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3393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مهارات الاتصال</w:t>
            </w:r>
          </w:p>
        </w:tc>
        <w:tc>
          <w:tcPr>
            <w:tcW w:w="860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الثالثة</w:t>
            </w:r>
          </w:p>
        </w:tc>
        <w:tc>
          <w:tcPr>
            <w:tcW w:w="2835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د. سعد بن بركي حمدي</w:t>
            </w:r>
          </w:p>
        </w:tc>
        <w:tc>
          <w:tcPr>
            <w:tcW w:w="127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المكتبة</w:t>
            </w:r>
          </w:p>
        </w:tc>
      </w:tr>
      <w:tr w:rsidR="00D47DB6" w:rsidRPr="00D47DB6" w:rsidTr="00D47DB6">
        <w:tc>
          <w:tcPr>
            <w:tcW w:w="42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3393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مهارات الاتصال والتعلم</w:t>
            </w:r>
          </w:p>
        </w:tc>
        <w:tc>
          <w:tcPr>
            <w:tcW w:w="860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الاولى</w:t>
            </w:r>
          </w:p>
        </w:tc>
        <w:tc>
          <w:tcPr>
            <w:tcW w:w="2835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spellStart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أ.باسل</w:t>
            </w:r>
            <w:proofErr w:type="spellEnd"/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محمد صوان</w:t>
            </w:r>
          </w:p>
        </w:tc>
        <w:tc>
          <w:tcPr>
            <w:tcW w:w="127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المكتبة</w:t>
            </w:r>
          </w:p>
        </w:tc>
      </w:tr>
      <w:tr w:rsidR="00D47DB6" w:rsidRPr="00D47DB6" w:rsidTr="00D47DB6">
        <w:tc>
          <w:tcPr>
            <w:tcW w:w="42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3393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مهارات الاتصال</w:t>
            </w:r>
          </w:p>
        </w:tc>
        <w:tc>
          <w:tcPr>
            <w:tcW w:w="860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الاولى</w:t>
            </w:r>
          </w:p>
        </w:tc>
        <w:tc>
          <w:tcPr>
            <w:tcW w:w="2835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د. نوح بن يحي الشهري</w:t>
            </w:r>
          </w:p>
        </w:tc>
        <w:tc>
          <w:tcPr>
            <w:tcW w:w="1276" w:type="dxa"/>
          </w:tcPr>
          <w:p w:rsidR="00D47DB6" w:rsidRPr="00D47DB6" w:rsidRDefault="00D47DB6" w:rsidP="00D47DB6">
            <w:pPr>
              <w:spacing w:before="240" w:after="2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47DB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الانترنت</w:t>
            </w:r>
          </w:p>
        </w:tc>
      </w:tr>
    </w:tbl>
    <w:p w:rsidR="00D47DB6" w:rsidRPr="00D47DB6" w:rsidRDefault="00D47DB6" w:rsidP="00D47DB6">
      <w:pPr>
        <w:spacing w:after="200" w:line="360" w:lineRule="auto"/>
        <w:ind w:left="226" w:right="-567"/>
        <w:rPr>
          <w:rFonts w:ascii="Calibri" w:eastAsia="Times New Roman" w:hAnsi="Calibri" w:cs="Calibri"/>
          <w:sz w:val="28"/>
          <w:szCs w:val="28"/>
          <w:rtl/>
        </w:rPr>
      </w:pPr>
    </w:p>
    <w:p w:rsidR="00D47DB6" w:rsidRDefault="00D47DB6" w:rsidP="00D47DB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CB7A7B" w:rsidRDefault="00CB7A7B" w:rsidP="00A6017A">
      <w:pPr>
        <w:spacing w:after="200" w:line="360" w:lineRule="auto"/>
        <w:ind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D47DB6" w:rsidRDefault="00D47DB6" w:rsidP="00D47DB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D47DB6" w:rsidRPr="0083213A" w:rsidRDefault="00D47DB6" w:rsidP="00D47DB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8"/>
          <w:szCs w:val="28"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1766FF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D47DB6" w:rsidRPr="0083213A" w:rsidRDefault="00D47DB6" w:rsidP="00D47DB6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D47DB6" w:rsidRDefault="00D47DB6" w:rsidP="00D47DB6">
      <w:pPr>
        <w:rPr>
          <w:rtl/>
        </w:rPr>
      </w:pPr>
    </w:p>
    <w:p w:rsidR="00850DAB" w:rsidRDefault="00850DAB">
      <w:pPr>
        <w:rPr>
          <w:rtl/>
        </w:rPr>
      </w:pPr>
    </w:p>
    <w:p w:rsidR="00850DAB" w:rsidRDefault="00850DAB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1C3"/>
    <w:multiLevelType w:val="hybridMultilevel"/>
    <w:tmpl w:val="344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503A"/>
    <w:multiLevelType w:val="hybridMultilevel"/>
    <w:tmpl w:val="FFF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BF2"/>
    <w:multiLevelType w:val="hybridMultilevel"/>
    <w:tmpl w:val="757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72E"/>
    <w:multiLevelType w:val="hybridMultilevel"/>
    <w:tmpl w:val="24C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06DF"/>
    <w:multiLevelType w:val="hybridMultilevel"/>
    <w:tmpl w:val="AC1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379C"/>
    <w:multiLevelType w:val="hybridMultilevel"/>
    <w:tmpl w:val="AE9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61A845CA"/>
    <w:multiLevelType w:val="hybridMultilevel"/>
    <w:tmpl w:val="13E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1FF3"/>
    <w:multiLevelType w:val="hybridMultilevel"/>
    <w:tmpl w:val="D46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B494F"/>
    <w:multiLevelType w:val="hybridMultilevel"/>
    <w:tmpl w:val="2E3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3CA9"/>
    <w:multiLevelType w:val="hybridMultilevel"/>
    <w:tmpl w:val="454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1766FF"/>
    <w:rsid w:val="00410D17"/>
    <w:rsid w:val="00850DAB"/>
    <w:rsid w:val="00A6017A"/>
    <w:rsid w:val="00B314A3"/>
    <w:rsid w:val="00CB7A7B"/>
    <w:rsid w:val="00D47DB6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2022-06-06T07:44:00Z</cp:lastPrinted>
  <dcterms:created xsi:type="dcterms:W3CDTF">2022-06-05T16:35:00Z</dcterms:created>
  <dcterms:modified xsi:type="dcterms:W3CDTF">2022-06-08T20:42:00Z</dcterms:modified>
</cp:coreProperties>
</file>